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0CC16" w14:textId="66CB74B5" w:rsidR="00D35600" w:rsidRPr="00D35600" w:rsidRDefault="00D35600" w:rsidP="00D35600">
      <w:pPr>
        <w:spacing w:after="300" w:line="240" w:lineRule="auto"/>
        <w:rPr>
          <w:rFonts w:ascii="Arial" w:eastAsia="Times New Roman" w:hAnsi="Arial" w:cs="Times New Roman"/>
          <w:sz w:val="16"/>
          <w:szCs w:val="16"/>
          <w:u w:val="single"/>
          <w:lang w:val="en-GB"/>
        </w:rPr>
      </w:pPr>
      <w:r w:rsidRPr="00D35600">
        <w:rPr>
          <w:rFonts w:ascii="Arial" w:eastAsia="Times New Roman" w:hAnsi="Arial" w:cs="Times New Roman"/>
          <w:b/>
          <w:sz w:val="40"/>
          <w:szCs w:val="24"/>
          <w:lang w:val="en-GB"/>
        </w:rPr>
        <w:t xml:space="preserve">Financial Contagion and Volatility Spillover: an exploration into Bitcoin Future and FOREX Future Markets </w:t>
      </w:r>
    </w:p>
    <w:p w14:paraId="49D820C8" w14:textId="77777777" w:rsidR="00EA3D3E" w:rsidRPr="001552EC" w:rsidRDefault="00216D7E" w:rsidP="00EA3D3E">
      <w:pPr>
        <w:spacing w:after="60" w:line="240" w:lineRule="auto"/>
        <w:rPr>
          <w:rFonts w:ascii="Arial" w:eastAsia="Times New Roman" w:hAnsi="Arial" w:cs="Arial"/>
          <w:sz w:val="20"/>
          <w:szCs w:val="20"/>
          <w:lang w:val="en-GB"/>
        </w:rPr>
      </w:pPr>
      <w:r w:rsidRPr="001552EC">
        <w:rPr>
          <w:rFonts w:ascii="Arial" w:hAnsi="Arial" w:cs="Arial"/>
          <w:sz w:val="20"/>
          <w:szCs w:val="20"/>
        </w:rPr>
        <w:t>ISSN 1857-9973  </w:t>
      </w:r>
      <w:r w:rsidRPr="001552EC">
        <w:rPr>
          <w:rFonts w:ascii="Arial" w:hAnsi="Arial" w:cs="Arial"/>
          <w:sz w:val="20"/>
          <w:szCs w:val="20"/>
        </w:rPr>
        <w:tab/>
      </w:r>
      <w:r w:rsidR="00EA3D3E" w:rsidRPr="001552EC">
        <w:rPr>
          <w:rFonts w:ascii="Arial" w:eastAsia="Times New Roman" w:hAnsi="Arial" w:cs="Arial"/>
          <w:sz w:val="20"/>
          <w:szCs w:val="20"/>
          <w:lang w:val="en-GB"/>
        </w:rPr>
        <w:t xml:space="preserve">UDC 336.746:004.91.056.55]:336.76}:303.725.3(100)”2017/2019” </w:t>
      </w:r>
    </w:p>
    <w:p w14:paraId="4E423731" w14:textId="036E7B0B" w:rsidR="00216D7E" w:rsidRPr="000228DA" w:rsidRDefault="00216D7E" w:rsidP="00216D7E">
      <w:pPr>
        <w:pStyle w:val="NormalWeb"/>
        <w:snapToGrid w:val="0"/>
        <w:spacing w:before="0" w:beforeAutospacing="0" w:after="0" w:afterAutospacing="0"/>
        <w:jc w:val="both"/>
        <w:rPr>
          <w:rFonts w:ascii="Arial" w:hAnsi="Arial" w:cs="Arial"/>
          <w:color w:val="000000" w:themeColor="text1"/>
          <w:sz w:val="20"/>
          <w:szCs w:val="20"/>
        </w:rPr>
      </w:pPr>
    </w:p>
    <w:p w14:paraId="08123326" w14:textId="26492ADB" w:rsidR="00D35600" w:rsidRPr="00D35600" w:rsidRDefault="00D35600" w:rsidP="00D35600">
      <w:pPr>
        <w:spacing w:line="240" w:lineRule="auto"/>
        <w:rPr>
          <w:rFonts w:ascii="Arial" w:eastAsia="Times New Roman" w:hAnsi="Arial" w:cs="Times New Roman"/>
          <w:i/>
          <w:sz w:val="32"/>
          <w:szCs w:val="24"/>
          <w:lang w:val="en-GB"/>
        </w:rPr>
      </w:pPr>
      <w:r w:rsidRPr="00D35600">
        <w:rPr>
          <w:rFonts w:ascii="Arial" w:eastAsia="Times New Roman" w:hAnsi="Arial" w:cs="Times New Roman"/>
          <w:i/>
          <w:sz w:val="32"/>
          <w:szCs w:val="24"/>
          <w:lang w:val="en-GB"/>
        </w:rPr>
        <w:t>Konstantinos Tsiaras</w:t>
      </w:r>
      <w:r w:rsidRPr="00D35600">
        <w:rPr>
          <w:rFonts w:ascii="Arial" w:eastAsia="Times New Roman" w:hAnsi="Arial" w:cs="Times New Roman"/>
          <w:i/>
          <w:sz w:val="32"/>
          <w:szCs w:val="24"/>
          <w:vertAlign w:val="superscript"/>
          <w:lang w:val="en-GB"/>
        </w:rPr>
        <w:t>1</w:t>
      </w:r>
    </w:p>
    <w:p w14:paraId="3D40F366" w14:textId="04433B50" w:rsidR="00D35600" w:rsidRPr="00D35600" w:rsidRDefault="00D35600" w:rsidP="00D35600">
      <w:pPr>
        <w:spacing w:line="240" w:lineRule="auto"/>
        <w:rPr>
          <w:rFonts w:ascii="Arial" w:eastAsia="Times New Roman" w:hAnsi="Arial" w:cs="Arial"/>
          <w:i/>
          <w:szCs w:val="24"/>
          <w:lang w:val="en-GB"/>
        </w:rPr>
      </w:pPr>
      <w:r w:rsidRPr="00D35600">
        <w:rPr>
          <w:rFonts w:ascii="Arial" w:eastAsia="Times New Roman" w:hAnsi="Arial" w:cs="Arial"/>
          <w:i/>
          <w:szCs w:val="24"/>
          <w:vertAlign w:val="superscript"/>
          <w:lang w:val="en-GB"/>
        </w:rPr>
        <w:t>1</w:t>
      </w:r>
      <w:r w:rsidRPr="00D35600">
        <w:rPr>
          <w:rFonts w:ascii="Arial" w:eastAsia="Times New Roman" w:hAnsi="Arial" w:cs="Arial"/>
          <w:i/>
          <w:szCs w:val="24"/>
          <w:lang w:val="en-GB"/>
        </w:rPr>
        <w:t xml:space="preserve">University of Ioannina, University Campus, Ioannina, Greece, </w:t>
      </w:r>
      <w:hyperlink r:id="rId4" w:history="1">
        <w:r w:rsidRPr="00D35600">
          <w:rPr>
            <w:rFonts w:ascii="Arial" w:eastAsia="Times New Roman" w:hAnsi="Arial" w:cs="Arial"/>
            <w:i/>
            <w:color w:val="0000FF"/>
            <w:szCs w:val="24"/>
            <w:u w:val="single"/>
            <w:lang w:val="en-GB"/>
          </w:rPr>
          <w:t>konstantinos.tsiaras1988</w:t>
        </w:r>
        <w:r w:rsidRPr="00D35600">
          <w:rPr>
            <w:rFonts w:ascii="Arial" w:eastAsia="Times New Roman" w:hAnsi="Arial" w:cs="Arial"/>
            <w:i/>
            <w:color w:val="0000FF"/>
            <w:szCs w:val="24"/>
            <w:u w:val="single"/>
            <w:lang w:val="en-US"/>
          </w:rPr>
          <w:t>@gmail.com</w:t>
        </w:r>
      </w:hyperlink>
      <w:r w:rsidRPr="00D35600">
        <w:rPr>
          <w:rFonts w:ascii="Arial" w:eastAsia="Times New Roman" w:hAnsi="Arial" w:cs="Arial"/>
          <w:i/>
          <w:szCs w:val="24"/>
          <w:lang w:val="en-GB"/>
        </w:rPr>
        <w:t xml:space="preserve"> </w:t>
      </w:r>
    </w:p>
    <w:p w14:paraId="7FC66B8A" w14:textId="22470DEF" w:rsidR="00D35600" w:rsidRPr="00D35600" w:rsidRDefault="00D35600" w:rsidP="00D35600">
      <w:pPr>
        <w:spacing w:before="400" w:line="240" w:lineRule="auto"/>
        <w:jc w:val="both"/>
        <w:rPr>
          <w:rFonts w:ascii="Arial" w:eastAsia="Times New Roman" w:hAnsi="Arial" w:cs="Times New Roman"/>
          <w:b/>
          <w:szCs w:val="24"/>
          <w:lang w:val="en-GB"/>
        </w:rPr>
      </w:pPr>
      <w:r w:rsidRPr="00D35600">
        <w:rPr>
          <w:rFonts w:ascii="Arial" w:eastAsia="Times New Roman" w:hAnsi="Arial" w:cs="Times New Roman"/>
          <w:b/>
          <w:szCs w:val="24"/>
          <w:lang w:val="en-GB"/>
        </w:rPr>
        <w:t xml:space="preserve">Abstract. This paper examines the time-varying conditional correlations between Bitcoin future market and five FOREX future markets. A sixvariate dynamic conditional correlation (DCC) GARCH model is applied in order to capture potential contagion effects between the markets for the period 2017-2019. Empirical results reveal contagion during the under investigation period regarding the one sixvariate model, showing potential volatility transmission channels among the future markets. Findings have crucial implications for policymakers who provide regulations for the above derivative markets.  </w:t>
      </w:r>
    </w:p>
    <w:p w14:paraId="19B3DC46" w14:textId="0D861429" w:rsidR="00D35600" w:rsidRDefault="00D35600" w:rsidP="0022408F">
      <w:pPr>
        <w:spacing w:before="400" w:after="40" w:line="240" w:lineRule="auto"/>
        <w:rPr>
          <w:rFonts w:ascii="Arial" w:eastAsia="Times New Roman" w:hAnsi="Arial" w:cs="Times New Roman"/>
          <w:szCs w:val="24"/>
          <w:lang w:val="en-GB"/>
        </w:rPr>
      </w:pPr>
      <w:r w:rsidRPr="00D35600">
        <w:rPr>
          <w:rFonts w:ascii="Arial" w:eastAsia="Times New Roman" w:hAnsi="Arial" w:cs="Times New Roman"/>
          <w:b/>
          <w:sz w:val="24"/>
          <w:szCs w:val="24"/>
          <w:lang w:val="en-GB"/>
        </w:rPr>
        <w:t>Keywords</w:t>
      </w:r>
      <w:r w:rsidR="0022408F">
        <w:rPr>
          <w:rFonts w:ascii="Arial" w:eastAsia="Times New Roman" w:hAnsi="Arial" w:cs="Times New Roman"/>
          <w:b/>
          <w:sz w:val="24"/>
          <w:szCs w:val="24"/>
          <w:lang w:val="en-GB"/>
        </w:rPr>
        <w:t xml:space="preserve">: </w:t>
      </w:r>
      <w:r w:rsidRPr="00D35600">
        <w:rPr>
          <w:rFonts w:ascii="Arial" w:eastAsia="Times New Roman" w:hAnsi="Arial" w:cs="Times New Roman"/>
          <w:szCs w:val="24"/>
          <w:lang w:val="en-GB"/>
        </w:rPr>
        <w:t xml:space="preserve">Bitcoin future market, DCC-GARCH model,  dynamic conditional correlations, financial contagion, FOREX future markets </w:t>
      </w:r>
    </w:p>
    <w:p w14:paraId="6BC02596" w14:textId="77777777" w:rsidR="0022408F" w:rsidRPr="00D35600" w:rsidRDefault="0022408F" w:rsidP="0022408F">
      <w:pPr>
        <w:spacing w:before="400" w:after="40" w:line="240" w:lineRule="auto"/>
        <w:rPr>
          <w:rFonts w:ascii="Arial" w:eastAsia="Times New Roman" w:hAnsi="Arial" w:cs="Times New Roman"/>
          <w:sz w:val="16"/>
          <w:szCs w:val="16"/>
          <w:lang w:val="en-GB"/>
        </w:rPr>
      </w:pPr>
    </w:p>
    <w:p w14:paraId="3721BEA6" w14:textId="4652D717" w:rsidR="00D35600" w:rsidRPr="00D35600" w:rsidRDefault="00D35600" w:rsidP="00D35600">
      <w:pPr>
        <w:spacing w:before="400" w:line="240" w:lineRule="auto"/>
        <w:rPr>
          <w:rFonts w:ascii="Arial" w:eastAsia="Times New Roman" w:hAnsi="Arial" w:cs="Times New Roman"/>
          <w:b/>
          <w:sz w:val="16"/>
          <w:szCs w:val="16"/>
          <w:lang w:val="en-GB"/>
        </w:rPr>
      </w:pPr>
      <w:r w:rsidRPr="00D35600">
        <w:rPr>
          <w:rFonts w:ascii="Arial" w:eastAsia="Times New Roman" w:hAnsi="Arial" w:cs="Times New Roman"/>
          <w:b/>
          <w:sz w:val="28"/>
          <w:szCs w:val="24"/>
          <w:lang w:val="en-GB"/>
        </w:rPr>
        <w:t>1. Introduction</w:t>
      </w:r>
    </w:p>
    <w:p w14:paraId="249BA4B9" w14:textId="77777777" w:rsidR="00D35600" w:rsidRPr="00D35600" w:rsidRDefault="00D35600" w:rsidP="00D35600">
      <w:pPr>
        <w:spacing w:after="40" w:line="240" w:lineRule="auto"/>
        <w:jc w:val="both"/>
        <w:rPr>
          <w:rFonts w:ascii="Arial" w:eastAsia="Times New Roman" w:hAnsi="Arial" w:cs="Times New Roman"/>
          <w:szCs w:val="24"/>
          <w:lang w:val="en-GB"/>
        </w:rPr>
      </w:pPr>
      <w:r w:rsidRPr="00D35600">
        <w:rPr>
          <w:rFonts w:ascii="Arial" w:eastAsia="Times New Roman" w:hAnsi="Arial" w:cs="Times New Roman"/>
          <w:szCs w:val="24"/>
          <w:lang w:val="en-GB"/>
        </w:rPr>
        <w:t>Τhis paper investigates the potential volatility spillover an</w:t>
      </w:r>
      <w:r w:rsidRPr="006B4CD0">
        <w:rPr>
          <w:rFonts w:ascii="Arial" w:eastAsia="Times New Roman" w:hAnsi="Arial" w:cs="Times New Roman"/>
          <w:szCs w:val="24"/>
          <w:lang w:val="en-GB"/>
        </w:rPr>
        <w:t>d contagion effects of Bitcoin [1]</w:t>
      </w:r>
      <w:r w:rsidRPr="00D35600">
        <w:rPr>
          <w:rFonts w:ascii="Arial" w:eastAsia="Times New Roman" w:hAnsi="Arial" w:cs="Times New Roman"/>
          <w:szCs w:val="24"/>
          <w:lang w:val="en-GB"/>
        </w:rPr>
        <w:t xml:space="preserve"> future market and five FOREX future markets </w:t>
      </w:r>
      <w:r w:rsidRPr="006B4CD0">
        <w:rPr>
          <w:rFonts w:ascii="Arial" w:eastAsia="Times New Roman" w:hAnsi="Arial" w:cs="Times New Roman"/>
          <w:szCs w:val="24"/>
          <w:lang w:val="en-GB"/>
        </w:rPr>
        <w:t>[2]</w:t>
      </w:r>
      <w:r w:rsidRPr="00D35600">
        <w:rPr>
          <w:rFonts w:ascii="Arial" w:eastAsia="Times New Roman" w:hAnsi="Arial" w:cs="Times New Roman"/>
          <w:szCs w:val="24"/>
          <w:lang w:val="en-GB"/>
        </w:rPr>
        <w:t xml:space="preserve">. By employing a sixvariate DCC-GARCH model, results reveal show significant volatility spillover effects. Moreover, the definition of contagion suggested by Forbes and Rigobon </w:t>
      </w:r>
      <w:r w:rsidRPr="006B4CD0">
        <w:rPr>
          <w:rFonts w:ascii="Arial" w:eastAsia="Times New Roman" w:hAnsi="Arial" w:cs="Times New Roman"/>
          <w:szCs w:val="24"/>
          <w:lang w:val="en-GB"/>
        </w:rPr>
        <w:t xml:space="preserve">[3] </w:t>
      </w:r>
      <w:r w:rsidRPr="00D35600">
        <w:rPr>
          <w:rFonts w:ascii="Arial" w:eastAsia="Times New Roman" w:hAnsi="Arial" w:cs="Times New Roman"/>
          <w:szCs w:val="24"/>
          <w:lang w:val="en-GB"/>
        </w:rPr>
        <w:t>is used. They defined contagion as a significant increase in cross-market linkages after a shock. Dynamic conditional correlations reveal contagion effects in sub-periods between Bitcoin future market and the five FOREX future markets.</w:t>
      </w:r>
    </w:p>
    <w:p w14:paraId="020B0C73" w14:textId="77777777" w:rsidR="00D35600" w:rsidRPr="00D35600" w:rsidRDefault="00D35600" w:rsidP="00D35600">
      <w:pPr>
        <w:spacing w:after="40" w:line="240" w:lineRule="auto"/>
        <w:jc w:val="both"/>
        <w:rPr>
          <w:rFonts w:ascii="Arial" w:eastAsia="Times New Roman" w:hAnsi="Arial" w:cs="Times New Roman"/>
          <w:szCs w:val="24"/>
          <w:lang w:val="en-GB"/>
        </w:rPr>
      </w:pPr>
      <w:r w:rsidRPr="00D35600">
        <w:rPr>
          <w:rFonts w:ascii="Arial" w:eastAsia="Times New Roman" w:hAnsi="Arial" w:cs="Times New Roman"/>
          <w:szCs w:val="24"/>
          <w:lang w:val="en-GB"/>
        </w:rPr>
        <w:t xml:space="preserve">The motivation for this paper is analyzed as follows. Firstly, there is no other empirical research investigating the conditional second moments of the distribution between Bitcoin future market </w:t>
      </w:r>
      <w:r w:rsidRPr="006B4CD0">
        <w:rPr>
          <w:rFonts w:ascii="Arial" w:eastAsia="Times New Roman" w:hAnsi="Arial" w:cs="Times New Roman"/>
          <w:szCs w:val="24"/>
          <w:lang w:val="en-GB"/>
        </w:rPr>
        <w:t>[1,4-5]</w:t>
      </w:r>
      <w:r w:rsidRPr="00D35600">
        <w:rPr>
          <w:rFonts w:ascii="Arial" w:eastAsia="Times New Roman" w:hAnsi="Arial" w:cs="Times New Roman"/>
          <w:szCs w:val="24"/>
          <w:lang w:val="en-GB"/>
        </w:rPr>
        <w:t xml:space="preserve"> and five FOREX future markets. Secondly, the potential existence of contagion between Bitcoin future market and five FOREX future markets is new evidence to financial theory. Thirdly, the under investigation period is of great importance, since it entails major economic crises.</w:t>
      </w:r>
    </w:p>
    <w:p w14:paraId="7CE956F0" w14:textId="77777777" w:rsidR="00D35600" w:rsidRPr="00D35600" w:rsidRDefault="00D35600" w:rsidP="00D35600">
      <w:pPr>
        <w:spacing w:after="40" w:line="240" w:lineRule="auto"/>
        <w:jc w:val="both"/>
        <w:rPr>
          <w:rFonts w:ascii="Arial" w:eastAsia="Times New Roman" w:hAnsi="Arial" w:cs="Times New Roman"/>
          <w:szCs w:val="24"/>
          <w:lang w:val="en-GB"/>
        </w:rPr>
      </w:pPr>
      <w:r w:rsidRPr="00D35600">
        <w:rPr>
          <w:rFonts w:ascii="Arial" w:eastAsia="Times New Roman" w:hAnsi="Arial" w:cs="Times New Roman"/>
          <w:szCs w:val="24"/>
          <w:lang w:val="en-GB"/>
        </w:rPr>
        <w:t xml:space="preserve">In the literature, there are empirical studies investigating volatility of Bitcoin market </w:t>
      </w:r>
      <w:r w:rsidRPr="006B4CD0">
        <w:rPr>
          <w:rFonts w:ascii="Arial" w:eastAsia="Times New Roman" w:hAnsi="Arial" w:cs="Times New Roman"/>
          <w:szCs w:val="24"/>
          <w:lang w:val="en-GB"/>
        </w:rPr>
        <w:t>[6-13]</w:t>
      </w:r>
      <w:r w:rsidRPr="00D35600">
        <w:rPr>
          <w:rFonts w:ascii="Arial" w:eastAsia="Times New Roman" w:hAnsi="Arial" w:cs="Times New Roman"/>
          <w:szCs w:val="24"/>
          <w:lang w:val="en-GB"/>
        </w:rPr>
        <w:t xml:space="preserve"> and other empirical studies investigating Bitcoin as a speculative investment </w:t>
      </w:r>
      <w:r w:rsidRPr="006B4CD0">
        <w:rPr>
          <w:rFonts w:ascii="Arial" w:eastAsia="Times New Roman" w:hAnsi="Arial" w:cs="Times New Roman"/>
          <w:szCs w:val="24"/>
          <w:lang w:val="en-GB"/>
        </w:rPr>
        <w:t>[1,6,14-15]</w:t>
      </w:r>
      <w:r w:rsidRPr="00D35600">
        <w:rPr>
          <w:rFonts w:ascii="Arial" w:eastAsia="Times New Roman" w:hAnsi="Arial" w:cs="Times New Roman"/>
          <w:szCs w:val="24"/>
          <w:lang w:val="en-GB"/>
        </w:rPr>
        <w:t xml:space="preserve">. Additionally, many researchers have studied the impact of Bitcoin on many financial markets </w:t>
      </w:r>
      <w:r w:rsidRPr="006B4CD0">
        <w:rPr>
          <w:rFonts w:ascii="Arial" w:eastAsia="Times New Roman" w:hAnsi="Arial" w:cs="Times New Roman"/>
          <w:szCs w:val="24"/>
          <w:lang w:val="en-GB"/>
        </w:rPr>
        <w:t>[</w:t>
      </w:r>
      <w:r w:rsidR="006B4CD0" w:rsidRPr="006B4CD0">
        <w:rPr>
          <w:rFonts w:ascii="Arial" w:eastAsia="Times New Roman" w:hAnsi="Arial" w:cs="Times New Roman"/>
          <w:szCs w:val="24"/>
          <w:lang w:val="en-GB"/>
        </w:rPr>
        <w:t>13,16-22</w:t>
      </w:r>
      <w:r w:rsidRPr="006B4CD0">
        <w:rPr>
          <w:rFonts w:ascii="Arial" w:eastAsia="Times New Roman" w:hAnsi="Arial" w:cs="Times New Roman"/>
          <w:szCs w:val="24"/>
          <w:lang w:val="en-GB"/>
        </w:rPr>
        <w:t>]</w:t>
      </w:r>
      <w:r w:rsidRPr="00D35600">
        <w:rPr>
          <w:rFonts w:ascii="Arial" w:eastAsia="Times New Roman" w:hAnsi="Arial" w:cs="Times New Roman"/>
          <w:szCs w:val="24"/>
          <w:lang w:val="en-GB"/>
        </w:rPr>
        <w:t>. There is no previous empirical evidence providing evidence of spillover effects between the under investigation market.</w:t>
      </w:r>
    </w:p>
    <w:p w14:paraId="1EB93A1D" w14:textId="5A774787" w:rsidR="00D35600" w:rsidRDefault="00D35600" w:rsidP="00D35600">
      <w:pPr>
        <w:spacing w:after="40" w:line="240" w:lineRule="auto"/>
        <w:jc w:val="both"/>
        <w:rPr>
          <w:rFonts w:ascii="Arial" w:eastAsia="Times New Roman" w:hAnsi="Arial" w:cs="Times New Roman"/>
          <w:szCs w:val="24"/>
          <w:lang w:val="en-GB"/>
        </w:rPr>
      </w:pPr>
      <w:r w:rsidRPr="00D35600">
        <w:rPr>
          <w:rFonts w:ascii="Arial" w:eastAsia="Times New Roman" w:hAnsi="Arial" w:cs="Times New Roman"/>
          <w:szCs w:val="24"/>
          <w:lang w:val="en-GB"/>
        </w:rPr>
        <w:t xml:space="preserve">The paper of the paper is organized as follows. Section 2 describes data characteristics. Section 3 provides methodology. Section 4 discusses the empirical results. The last section concludes the paper. </w:t>
      </w:r>
    </w:p>
    <w:p w14:paraId="2CFFDBEA" w14:textId="77777777" w:rsidR="0022408F" w:rsidRPr="00D35600" w:rsidRDefault="0022408F" w:rsidP="00D35600">
      <w:pPr>
        <w:spacing w:after="40" w:line="240" w:lineRule="auto"/>
        <w:jc w:val="both"/>
        <w:rPr>
          <w:rFonts w:ascii="Arial" w:eastAsia="Times New Roman" w:hAnsi="Arial" w:cs="Times New Roman"/>
          <w:sz w:val="16"/>
          <w:szCs w:val="16"/>
          <w:lang w:val="en-GB"/>
        </w:rPr>
      </w:pPr>
    </w:p>
    <w:p w14:paraId="42F73DEE" w14:textId="3A689DB7" w:rsidR="00D35600" w:rsidRPr="00D35600" w:rsidRDefault="00D35600" w:rsidP="00D35600">
      <w:pPr>
        <w:spacing w:before="400" w:line="240" w:lineRule="auto"/>
        <w:rPr>
          <w:rFonts w:ascii="Arial" w:eastAsia="Times New Roman" w:hAnsi="Arial" w:cs="Times New Roman"/>
          <w:b/>
          <w:sz w:val="28"/>
          <w:szCs w:val="24"/>
          <w:lang w:val="en-GB"/>
        </w:rPr>
      </w:pPr>
      <w:r w:rsidRPr="00D35600">
        <w:rPr>
          <w:rFonts w:ascii="Arial" w:eastAsia="Times New Roman" w:hAnsi="Arial" w:cs="Times New Roman"/>
          <w:b/>
          <w:sz w:val="28"/>
          <w:szCs w:val="24"/>
          <w:lang w:val="en-GB"/>
        </w:rPr>
        <w:lastRenderedPageBreak/>
        <w:t xml:space="preserve">2. Data Characteristics </w:t>
      </w:r>
    </w:p>
    <w:p w14:paraId="220FB3AC" w14:textId="77777777" w:rsidR="00D35600" w:rsidRPr="00D35600" w:rsidRDefault="00D35600" w:rsidP="00D35600">
      <w:pPr>
        <w:spacing w:after="40" w:line="240" w:lineRule="auto"/>
        <w:jc w:val="both"/>
        <w:rPr>
          <w:rFonts w:ascii="Arial" w:eastAsia="Times New Roman" w:hAnsi="Arial" w:cs="Times New Roman"/>
          <w:szCs w:val="24"/>
          <w:lang w:val="en-GB"/>
        </w:rPr>
      </w:pPr>
      <w:r w:rsidRPr="00D35600">
        <w:rPr>
          <w:rFonts w:ascii="Arial" w:eastAsia="Times New Roman" w:hAnsi="Arial" w:cs="Times New Roman"/>
          <w:szCs w:val="24"/>
          <w:lang w:val="en-GB"/>
        </w:rPr>
        <w:t xml:space="preserve">The paper uses daily data for Bitcoin future market (CME-BITCOIN) and five FOREX future markets (DGCX-INR/USD CONTINUOUS AVG. - SETT. PRICE, DGCX-JPY/USD CONTINUOUS AVG. - SETT. PRICE, SGX-KRW/USD CONT.AVG - SETT. PRICE, DGCX-GBP/USD CONTINUOUS AVG. - SETT. PRICE, DGCX-EUR/USD CONTINUOUS AVG. - SETT. PRICE). We downloaded data from datastream database. The period is set from December 18, 2017 to May 20, 2019 (371 observations). The market returns are generated by  the equation </w:t>
      </w:r>
      <w:r w:rsidRPr="00D35600">
        <w:rPr>
          <w:rFonts w:ascii="Arial" w:eastAsia="Times New Roman" w:hAnsi="Arial" w:cs="Times New Roman"/>
          <w:szCs w:val="24"/>
          <w:lang w:val="en-US"/>
        </w:rPr>
        <w:t xml:space="preserve"> </w:t>
      </w:r>
      <m:oMath>
        <m:sSub>
          <m:sSubPr>
            <m:ctrlPr>
              <w:rPr>
                <w:rFonts w:ascii="Cambria Math" w:eastAsia="Calibri" w:hAnsi="Cambria Math"/>
                <w:i/>
                <w:lang w:val="en-US"/>
              </w:rPr>
            </m:ctrlPr>
          </m:sSubPr>
          <m:e>
            <m:r>
              <w:rPr>
                <w:rFonts w:ascii="Cambria Math" w:eastAsia="Calibri" w:hAnsi="Cambria Math"/>
                <w:lang w:val="en-US"/>
              </w:rPr>
              <m:t>r</m:t>
            </m:r>
          </m:e>
          <m:sub>
            <m:r>
              <w:rPr>
                <w:rFonts w:ascii="Cambria Math" w:eastAsia="Calibri" w:hAnsi="Cambria Math"/>
                <w:lang w:val="en-US"/>
              </w:rPr>
              <m:t>t</m:t>
            </m:r>
          </m:sub>
        </m:sSub>
        <m:r>
          <w:rPr>
            <w:rFonts w:ascii="Cambria Math" w:eastAsia="Calibri" w:hAnsi="Cambria Math"/>
            <w:lang w:val="en-US"/>
          </w:rPr>
          <m:t>=ln⁡(</m:t>
        </m:r>
        <m:sSub>
          <m:sSubPr>
            <m:ctrlPr>
              <w:rPr>
                <w:rFonts w:ascii="Cambria Math" w:eastAsia="Calibri" w:hAnsi="Cambria Math"/>
                <w:i/>
                <w:lang w:val="en-US"/>
              </w:rPr>
            </m:ctrlPr>
          </m:sSubPr>
          <m:e>
            <m:r>
              <w:rPr>
                <w:rFonts w:ascii="Cambria Math" w:eastAsia="Calibri" w:hAnsi="Cambria Math"/>
                <w:lang w:val="en-US"/>
              </w:rPr>
              <m:t>p</m:t>
            </m:r>
          </m:e>
          <m:sub>
            <m:r>
              <w:rPr>
                <w:rFonts w:ascii="Cambria Math" w:eastAsia="Calibri" w:hAnsi="Cambria Math"/>
                <w:lang w:val="en-US"/>
              </w:rPr>
              <m:t>t</m:t>
            </m:r>
          </m:sub>
        </m:sSub>
        <m:r>
          <w:rPr>
            <w:rFonts w:ascii="Cambria Math" w:eastAsia="Calibri" w:hAnsi="Cambria Math"/>
            <w:lang w:val="en-US"/>
          </w:rPr>
          <m:t>)⁡-ln(</m:t>
        </m:r>
        <m:sSub>
          <m:sSubPr>
            <m:ctrlPr>
              <w:rPr>
                <w:rFonts w:ascii="Cambria Math" w:eastAsia="Calibri" w:hAnsi="Cambria Math"/>
                <w:i/>
                <w:lang w:val="en-US"/>
              </w:rPr>
            </m:ctrlPr>
          </m:sSubPr>
          <m:e>
            <m:r>
              <w:rPr>
                <w:rFonts w:ascii="Cambria Math" w:eastAsia="Calibri" w:hAnsi="Cambria Math"/>
                <w:lang w:val="en-US"/>
              </w:rPr>
              <m:t>p</m:t>
            </m:r>
          </m:e>
          <m:sub>
            <m:r>
              <w:rPr>
                <w:rFonts w:ascii="Cambria Math" w:eastAsia="Calibri" w:hAnsi="Cambria Math"/>
                <w:lang w:val="en-US"/>
              </w:rPr>
              <m:t>t-1</m:t>
            </m:r>
          </m:sub>
        </m:sSub>
        <m:r>
          <w:rPr>
            <w:rFonts w:ascii="Cambria Math" w:eastAsia="Calibri" w:hAnsi="Cambria Math"/>
            <w:lang w:val="en-US"/>
          </w:rPr>
          <m:t>)</m:t>
        </m:r>
      </m:oMath>
      <w:r w:rsidRPr="00D35600">
        <w:rPr>
          <w:rFonts w:ascii="Arial" w:eastAsia="Times New Roman" w:hAnsi="Arial" w:cs="Times New Roman"/>
          <w:szCs w:val="24"/>
          <w:lang w:val="en-US"/>
        </w:rPr>
        <w:t xml:space="preserve">, where </w:t>
      </w:r>
      <m:oMath>
        <m:sSub>
          <m:sSubPr>
            <m:ctrlPr>
              <w:rPr>
                <w:rFonts w:ascii="Cambria Math" w:hAnsi="Cambria Math"/>
                <w:i/>
              </w:rPr>
            </m:ctrlPr>
          </m:sSubPr>
          <m:e>
            <m:r>
              <w:rPr>
                <w:rFonts w:ascii="Cambria Math" w:hAnsi="Cambria Math"/>
              </w:rPr>
              <m:t>p</m:t>
            </m:r>
          </m:e>
          <m:sub>
            <m:r>
              <w:rPr>
                <w:rFonts w:ascii="Cambria Math" w:hAnsi="Cambria Math"/>
              </w:rPr>
              <m:t>t</m:t>
            </m:r>
          </m:sub>
        </m:sSub>
      </m:oMath>
      <w:r w:rsidRPr="00D35600">
        <w:rPr>
          <w:rFonts w:ascii="Times New Roman" w:eastAsia="Times New Roman" w:hAnsi="Times New Roman" w:cs="Times New Roman"/>
          <w:sz w:val="24"/>
          <w:szCs w:val="24"/>
          <w:lang w:val="en-GB"/>
        </w:rPr>
        <w:t xml:space="preserve"> </w:t>
      </w:r>
      <w:r w:rsidRPr="00D35600">
        <w:rPr>
          <w:rFonts w:ascii="Arial" w:eastAsia="Times New Roman" w:hAnsi="Arial" w:cs="Times New Roman"/>
          <w:szCs w:val="24"/>
          <w:lang w:val="en-GB"/>
        </w:rPr>
        <w:t xml:space="preserve"> the price of future market on day t and </w:t>
      </w:r>
      <m:oMath>
        <m:sSub>
          <m:sSubPr>
            <m:ctrlPr>
              <w:rPr>
                <w:rFonts w:ascii="Cambria Math" w:eastAsia="Times New Roman" w:hAnsi="Cambria Math"/>
                <w:sz w:val="24"/>
                <w:szCs w:val="24"/>
                <w:lang w:bidi="en-US"/>
              </w:rPr>
            </m:ctrlPr>
          </m:sSubPr>
          <m:e>
            <m:r>
              <m:rPr>
                <m:sty m:val="p"/>
              </m:rPr>
              <w:rPr>
                <w:rFonts w:ascii="Cambria Math" w:eastAsia="Times New Roman" w:hAnsi="Cambria Math"/>
                <w:sz w:val="24"/>
                <w:szCs w:val="24"/>
                <w:lang w:val="en-US" w:bidi="en-US"/>
              </w:rPr>
              <m:t>p</m:t>
            </m:r>
          </m:e>
          <m:sub>
            <m:r>
              <m:rPr>
                <m:sty m:val="p"/>
              </m:rPr>
              <w:rPr>
                <w:rFonts w:ascii="Cambria Math" w:eastAsia="Times New Roman" w:hAnsi="Cambria Math"/>
                <w:sz w:val="24"/>
                <w:szCs w:val="24"/>
                <w:lang w:val="en-US" w:bidi="en-US"/>
              </w:rPr>
              <m:t>t-1</m:t>
            </m:r>
          </m:sub>
        </m:sSub>
      </m:oMath>
      <w:r w:rsidRPr="00D35600">
        <w:rPr>
          <w:rFonts w:ascii="Arial" w:eastAsia="Times New Roman" w:hAnsi="Arial" w:cs="Times New Roman"/>
          <w:szCs w:val="24"/>
          <w:lang w:val="en-GB"/>
        </w:rPr>
        <w:t xml:space="preserve"> is the price of future market on day t-1.</w:t>
      </w:r>
    </w:p>
    <w:p w14:paraId="4F6C89A7" w14:textId="77777777" w:rsidR="00D35600" w:rsidRPr="00D35600" w:rsidRDefault="00D35600" w:rsidP="00D35600">
      <w:pPr>
        <w:spacing w:after="40" w:line="240" w:lineRule="auto"/>
        <w:jc w:val="both"/>
        <w:rPr>
          <w:rFonts w:ascii="Arial" w:eastAsia="Times New Roman" w:hAnsi="Arial" w:cs="Times New Roman"/>
          <w:szCs w:val="24"/>
          <w:lang w:val="en-US"/>
        </w:rPr>
      </w:pPr>
      <w:r w:rsidRPr="00D35600">
        <w:rPr>
          <w:rFonts w:ascii="Arial" w:eastAsia="Times New Roman" w:hAnsi="Arial" w:cs="Times New Roman"/>
          <w:szCs w:val="24"/>
          <w:lang w:val="en-GB"/>
        </w:rPr>
        <w:t>Tables 1 and 2 present the summary statistics for the market returns. DGCX-JPY/USD CONTINUOUS AVG. - SETT. PRICE exhibits the highest mean value (3,1526e-005). Based on the highest maximum (0,096253), the minimum (-0,096635) and the highest std. deviation (0,02091) values, CME-BITCOIN presents the largest fluctuations among all the markets</w:t>
      </w:r>
      <w:r w:rsidRPr="00D35600">
        <w:rPr>
          <w:rFonts w:ascii="Arial" w:eastAsia="Times New Roman" w:hAnsi="Arial" w:cs="Times New Roman"/>
          <w:szCs w:val="24"/>
          <w:lang w:val="en-US"/>
        </w:rPr>
        <w:t>.</w:t>
      </w:r>
    </w:p>
    <w:p w14:paraId="11E9A00A" w14:textId="77777777" w:rsidR="00D35600" w:rsidRDefault="00D35600" w:rsidP="00D35600">
      <w:pPr>
        <w:spacing w:after="40" w:line="240" w:lineRule="auto"/>
        <w:jc w:val="both"/>
        <w:rPr>
          <w:rFonts w:ascii="Arial" w:eastAsia="Times New Roman" w:hAnsi="Arial" w:cs="Times New Roman"/>
          <w:szCs w:val="24"/>
          <w:lang w:val="en-US"/>
        </w:rPr>
      </w:pPr>
      <w:r w:rsidRPr="00D35600">
        <w:rPr>
          <w:rFonts w:ascii="Arial" w:eastAsia="Times New Roman" w:hAnsi="Arial" w:cs="Times New Roman"/>
          <w:szCs w:val="24"/>
          <w:lang w:val="en-US"/>
        </w:rPr>
        <w:t>Additionally, all market returns are negatively skewed, except the cases of DGCX-INR/USD CONTINUOUS AVG. - SETT. PRICE, DGCX-JPY/USD CONTINUOUS AVG. - SETT. PRICE and DGCX-GBP/USD CONTINUOUS AVG. - SETT. PRICE. Furthermore, all market returns show excess kurtosis. In addition, Jarque-Bera statistic results indicate the rejection of the null hypothesis of normality for all market returns except the cases of SGX-KRW/USD CONT.AVG - SETT. PRICE and DGCX-EUR/USD CONTINUOUS AVG. - SETT. PRICE</w:t>
      </w:r>
      <w:r w:rsidR="006B4CD0">
        <w:rPr>
          <w:rFonts w:ascii="Arial" w:eastAsia="Times New Roman" w:hAnsi="Arial" w:cs="Times New Roman"/>
          <w:szCs w:val="24"/>
          <w:lang w:val="en-US"/>
        </w:rPr>
        <w:t xml:space="preserve">. ADF </w:t>
      </w:r>
      <w:r w:rsidRPr="00D35600">
        <w:rPr>
          <w:rFonts w:ascii="Arial" w:eastAsia="Times New Roman" w:hAnsi="Arial" w:cs="Times New Roman"/>
          <w:szCs w:val="24"/>
          <w:lang w:val="en-US"/>
        </w:rPr>
        <w:t xml:space="preserve">test results reject the null hypotheses of unit root at 1% level, showing that the daily market returns appropriate for further testing. </w:t>
      </w:r>
    </w:p>
    <w:p w14:paraId="4AAD6757" w14:textId="77777777" w:rsidR="006B4CD0" w:rsidRDefault="006B4CD0" w:rsidP="00D35600">
      <w:pPr>
        <w:spacing w:after="40" w:line="240" w:lineRule="auto"/>
        <w:jc w:val="both"/>
        <w:rPr>
          <w:rFonts w:ascii="Arial" w:eastAsia="Times New Roman" w:hAnsi="Arial" w:cs="Times New Roman"/>
          <w:szCs w:val="24"/>
          <w:lang w:val="en-US"/>
        </w:rPr>
      </w:pPr>
    </w:p>
    <w:p w14:paraId="636B720E" w14:textId="0E8E9045" w:rsidR="00790D9B" w:rsidRPr="00DB054D" w:rsidRDefault="00790D9B" w:rsidP="00790D9B">
      <w:pPr>
        <w:spacing w:after="0" w:line="240" w:lineRule="auto"/>
        <w:jc w:val="center"/>
        <w:rPr>
          <w:rFonts w:ascii="Arial" w:eastAsia="Times New Roman" w:hAnsi="Arial" w:cs="Arial"/>
          <w:b/>
          <w:iCs/>
          <w:sz w:val="20"/>
          <w:szCs w:val="20"/>
          <w:lang w:val="en-GB" w:eastAsia="cs-CZ" w:bidi="en-US"/>
        </w:rPr>
      </w:pPr>
      <w:r w:rsidRPr="00DB054D">
        <w:rPr>
          <w:rFonts w:ascii="Arial" w:eastAsia="Times New Roman" w:hAnsi="Arial" w:cs="Arial"/>
          <w:b/>
          <w:iCs/>
          <w:sz w:val="20"/>
          <w:szCs w:val="20"/>
          <w:lang w:val="en-GB" w:eastAsia="cs-CZ" w:bidi="en-US"/>
        </w:rPr>
        <w:t xml:space="preserve">Table 1 </w:t>
      </w:r>
      <w:r w:rsidRPr="00DB054D">
        <w:rPr>
          <w:rFonts w:ascii="Arial" w:eastAsia="Times New Roman" w:hAnsi="Arial" w:cs="Arial"/>
          <w:iCs/>
          <w:sz w:val="20"/>
          <w:szCs w:val="20"/>
          <w:lang w:val="en-GB" w:eastAsia="cs-CZ" w:bidi="en-US"/>
        </w:rPr>
        <w:t>Summary statistics of the daily market logarithmic returns</w:t>
      </w:r>
      <w:r>
        <w:rPr>
          <w:rFonts w:ascii="Arial" w:eastAsia="Times New Roman" w:hAnsi="Arial" w:cs="Arial"/>
          <w:iCs/>
          <w:sz w:val="20"/>
          <w:szCs w:val="20"/>
          <w:lang w:val="en-GB" w:eastAsia="cs-CZ" w:bidi="en-US"/>
        </w:rPr>
        <w:t>.</w:t>
      </w:r>
    </w:p>
    <w:tbl>
      <w:tblPr>
        <w:tblStyle w:val="TableGrid1"/>
        <w:tblW w:w="733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943"/>
        <w:gridCol w:w="1843"/>
        <w:gridCol w:w="1843"/>
        <w:gridCol w:w="1707"/>
      </w:tblGrid>
      <w:tr w:rsidR="00790D9B" w:rsidRPr="00DB054D" w14:paraId="0B74A09B" w14:textId="77777777" w:rsidTr="0039682D">
        <w:trPr>
          <w:jc w:val="center"/>
        </w:trPr>
        <w:tc>
          <w:tcPr>
            <w:tcW w:w="1943" w:type="dxa"/>
          </w:tcPr>
          <w:p w14:paraId="2C0370B5" w14:textId="77777777" w:rsidR="00790D9B" w:rsidRPr="00DB054D" w:rsidRDefault="00790D9B" w:rsidP="0039682D">
            <w:pPr>
              <w:jc w:val="center"/>
              <w:rPr>
                <w:rFonts w:ascii="Arial" w:eastAsia="Times New Roman" w:hAnsi="Arial" w:cs="Arial"/>
                <w:kern w:val="3"/>
                <w:sz w:val="20"/>
                <w:szCs w:val="20"/>
                <w:lang w:val="en-US" w:eastAsia="el-GR" w:bidi="en-US"/>
              </w:rPr>
            </w:pPr>
          </w:p>
        </w:tc>
        <w:tc>
          <w:tcPr>
            <w:tcW w:w="1843" w:type="dxa"/>
          </w:tcPr>
          <w:p w14:paraId="1B079FA1"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DGCX-INR/USD CONTINUOUS AVG. - SETT. PRICE</w:t>
            </w:r>
          </w:p>
        </w:tc>
        <w:tc>
          <w:tcPr>
            <w:tcW w:w="1843" w:type="dxa"/>
          </w:tcPr>
          <w:p w14:paraId="0E83AF18"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DGCX-JPY/USD CONTINUOUS AVG. - SETT. PRICE</w:t>
            </w:r>
          </w:p>
        </w:tc>
        <w:tc>
          <w:tcPr>
            <w:tcW w:w="1707" w:type="dxa"/>
          </w:tcPr>
          <w:p w14:paraId="6CE0E9C2"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SGX-KRW/USD CONT.AVG - SETT. PRICE</w:t>
            </w:r>
          </w:p>
        </w:tc>
      </w:tr>
      <w:tr w:rsidR="00790D9B" w:rsidRPr="00DB054D" w14:paraId="212A2147" w14:textId="77777777" w:rsidTr="0039682D">
        <w:trPr>
          <w:trHeight w:val="288"/>
          <w:jc w:val="center"/>
        </w:trPr>
        <w:tc>
          <w:tcPr>
            <w:tcW w:w="1943" w:type="dxa"/>
            <w:vAlign w:val="center"/>
          </w:tcPr>
          <w:p w14:paraId="144207CB"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Mean</w:t>
            </w:r>
          </w:p>
        </w:tc>
        <w:tc>
          <w:tcPr>
            <w:tcW w:w="1843" w:type="dxa"/>
          </w:tcPr>
          <w:p w14:paraId="4431B40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-0,00010171</w:t>
            </w:r>
          </w:p>
        </w:tc>
        <w:tc>
          <w:tcPr>
            <w:tcW w:w="1843" w:type="dxa"/>
          </w:tcPr>
          <w:p w14:paraId="41D4AD70"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3,1526e-005</w:t>
            </w:r>
          </w:p>
        </w:tc>
        <w:tc>
          <w:tcPr>
            <w:tcW w:w="1707" w:type="dxa"/>
            <w:vAlign w:val="center"/>
          </w:tcPr>
          <w:p w14:paraId="170E784F"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-2,1977e-005</w:t>
            </w:r>
          </w:p>
        </w:tc>
      </w:tr>
      <w:tr w:rsidR="00790D9B" w:rsidRPr="00DB054D" w14:paraId="454181CA" w14:textId="77777777" w:rsidTr="0039682D">
        <w:trPr>
          <w:trHeight w:val="288"/>
          <w:jc w:val="center"/>
        </w:trPr>
        <w:tc>
          <w:tcPr>
            <w:tcW w:w="1943" w:type="dxa"/>
            <w:vAlign w:val="center"/>
          </w:tcPr>
          <w:p w14:paraId="684B6B9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Minimum</w:t>
            </w:r>
          </w:p>
        </w:tc>
        <w:tc>
          <w:tcPr>
            <w:tcW w:w="1843" w:type="dxa"/>
            <w:vAlign w:val="center"/>
          </w:tcPr>
          <w:p w14:paraId="306AA48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-0,0073411</w:t>
            </w:r>
          </w:p>
        </w:tc>
        <w:tc>
          <w:tcPr>
            <w:tcW w:w="1843" w:type="dxa"/>
            <w:vAlign w:val="center"/>
          </w:tcPr>
          <w:p w14:paraId="06364C0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-0,0063788</w:t>
            </w:r>
          </w:p>
        </w:tc>
        <w:tc>
          <w:tcPr>
            <w:tcW w:w="1707" w:type="dxa"/>
            <w:vAlign w:val="center"/>
          </w:tcPr>
          <w:p w14:paraId="6C10380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-0,0058781</w:t>
            </w:r>
          </w:p>
        </w:tc>
      </w:tr>
      <w:tr w:rsidR="00790D9B" w:rsidRPr="00DB054D" w14:paraId="7E7A5CBC" w14:textId="77777777" w:rsidTr="0039682D">
        <w:trPr>
          <w:trHeight w:val="288"/>
          <w:jc w:val="center"/>
        </w:trPr>
        <w:tc>
          <w:tcPr>
            <w:tcW w:w="1943" w:type="dxa"/>
            <w:vAlign w:val="center"/>
          </w:tcPr>
          <w:p w14:paraId="7D1CECEF"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Maximum</w:t>
            </w:r>
          </w:p>
        </w:tc>
        <w:tc>
          <w:tcPr>
            <w:tcW w:w="1843" w:type="dxa"/>
            <w:vAlign w:val="center"/>
          </w:tcPr>
          <w:p w14:paraId="59BA82C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0,0083642</w:t>
            </w:r>
          </w:p>
        </w:tc>
        <w:tc>
          <w:tcPr>
            <w:tcW w:w="1843" w:type="dxa"/>
            <w:vAlign w:val="center"/>
          </w:tcPr>
          <w:p w14:paraId="6337491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0,0057922</w:t>
            </w:r>
          </w:p>
        </w:tc>
        <w:tc>
          <w:tcPr>
            <w:tcW w:w="1707" w:type="dxa"/>
            <w:vAlign w:val="center"/>
          </w:tcPr>
          <w:p w14:paraId="5AFB871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0,0057491</w:t>
            </w:r>
          </w:p>
        </w:tc>
      </w:tr>
      <w:tr w:rsidR="00790D9B" w:rsidRPr="00DB054D" w14:paraId="3032BD5F" w14:textId="77777777" w:rsidTr="0039682D">
        <w:trPr>
          <w:trHeight w:val="288"/>
          <w:jc w:val="center"/>
        </w:trPr>
        <w:tc>
          <w:tcPr>
            <w:tcW w:w="1943" w:type="dxa"/>
            <w:vAlign w:val="center"/>
          </w:tcPr>
          <w:p w14:paraId="3744A144"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Std. Deviation</w:t>
            </w:r>
          </w:p>
        </w:tc>
        <w:tc>
          <w:tcPr>
            <w:tcW w:w="1843" w:type="dxa"/>
            <w:vAlign w:val="center"/>
          </w:tcPr>
          <w:p w14:paraId="5EEB890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0,0018869</w:t>
            </w:r>
          </w:p>
        </w:tc>
        <w:tc>
          <w:tcPr>
            <w:tcW w:w="1843" w:type="dxa"/>
            <w:vAlign w:val="center"/>
          </w:tcPr>
          <w:p w14:paraId="0CF52E9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0,0017014</w:t>
            </w:r>
          </w:p>
        </w:tc>
        <w:tc>
          <w:tcPr>
            <w:tcW w:w="1707" w:type="dxa"/>
            <w:vAlign w:val="center"/>
          </w:tcPr>
          <w:p w14:paraId="3508DDD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0,0018764</w:t>
            </w:r>
          </w:p>
        </w:tc>
      </w:tr>
      <w:tr w:rsidR="00790D9B" w:rsidRPr="00DB054D" w14:paraId="361D3ECD" w14:textId="77777777" w:rsidTr="0039682D">
        <w:trPr>
          <w:trHeight w:val="288"/>
          <w:jc w:val="center"/>
        </w:trPr>
        <w:tc>
          <w:tcPr>
            <w:tcW w:w="1943" w:type="dxa"/>
            <w:vAlign w:val="center"/>
          </w:tcPr>
          <w:p w14:paraId="2597B78F"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Skewness</w:t>
            </w:r>
          </w:p>
        </w:tc>
        <w:tc>
          <w:tcPr>
            <w:tcW w:w="1843" w:type="dxa"/>
            <w:vAlign w:val="center"/>
          </w:tcPr>
          <w:p w14:paraId="4869BED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0,099447</w:t>
            </w:r>
          </w:p>
        </w:tc>
        <w:tc>
          <w:tcPr>
            <w:tcW w:w="1843" w:type="dxa"/>
            <w:vAlign w:val="center"/>
          </w:tcPr>
          <w:p w14:paraId="1BCA37E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0,17915*</w:t>
            </w:r>
          </w:p>
        </w:tc>
        <w:tc>
          <w:tcPr>
            <w:tcW w:w="1707" w:type="dxa"/>
            <w:vAlign w:val="center"/>
          </w:tcPr>
          <w:p w14:paraId="37CFB34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-0,12998*</w:t>
            </w:r>
          </w:p>
        </w:tc>
      </w:tr>
      <w:tr w:rsidR="00790D9B" w:rsidRPr="00DB054D" w14:paraId="57E7222D" w14:textId="77777777" w:rsidTr="0039682D">
        <w:trPr>
          <w:trHeight w:val="288"/>
          <w:jc w:val="center"/>
        </w:trPr>
        <w:tc>
          <w:tcPr>
            <w:tcW w:w="1943" w:type="dxa"/>
            <w:vAlign w:val="center"/>
          </w:tcPr>
          <w:p w14:paraId="1AFF050F"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t-Statistic</w:t>
            </w:r>
          </w:p>
        </w:tc>
        <w:tc>
          <w:tcPr>
            <w:tcW w:w="1843" w:type="dxa"/>
            <w:vAlign w:val="center"/>
          </w:tcPr>
          <w:p w14:paraId="4471C7F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0,78409</w:t>
            </w:r>
          </w:p>
        </w:tc>
        <w:tc>
          <w:tcPr>
            <w:tcW w:w="1843" w:type="dxa"/>
            <w:vAlign w:val="center"/>
          </w:tcPr>
          <w:p w14:paraId="5C1165C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1,4125</w:t>
            </w:r>
          </w:p>
        </w:tc>
        <w:tc>
          <w:tcPr>
            <w:tcW w:w="1707" w:type="dxa"/>
            <w:vAlign w:val="center"/>
          </w:tcPr>
          <w:p w14:paraId="227AB10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1,0248</w:t>
            </w:r>
          </w:p>
        </w:tc>
      </w:tr>
      <w:tr w:rsidR="00790D9B" w:rsidRPr="00DB054D" w14:paraId="6AE46D8E" w14:textId="77777777" w:rsidTr="0039682D">
        <w:trPr>
          <w:trHeight w:val="288"/>
          <w:jc w:val="center"/>
        </w:trPr>
        <w:tc>
          <w:tcPr>
            <w:tcW w:w="1943" w:type="dxa"/>
            <w:vAlign w:val="center"/>
          </w:tcPr>
          <w:p w14:paraId="59170C1C"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43" w:type="dxa"/>
            <w:vAlign w:val="center"/>
          </w:tcPr>
          <w:p w14:paraId="6438805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0,43299</w:t>
            </w:r>
          </w:p>
        </w:tc>
        <w:tc>
          <w:tcPr>
            <w:tcW w:w="1843" w:type="dxa"/>
            <w:vAlign w:val="center"/>
          </w:tcPr>
          <w:p w14:paraId="66A142BB"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0,15779</w:t>
            </w:r>
          </w:p>
        </w:tc>
        <w:tc>
          <w:tcPr>
            <w:tcW w:w="1707" w:type="dxa"/>
            <w:vAlign w:val="center"/>
          </w:tcPr>
          <w:p w14:paraId="5389DCB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0,30544</w:t>
            </w:r>
          </w:p>
        </w:tc>
      </w:tr>
      <w:tr w:rsidR="00790D9B" w:rsidRPr="00DB054D" w14:paraId="0147326D" w14:textId="77777777" w:rsidTr="0039682D">
        <w:trPr>
          <w:trHeight w:val="288"/>
          <w:jc w:val="center"/>
        </w:trPr>
        <w:tc>
          <w:tcPr>
            <w:tcW w:w="1943" w:type="dxa"/>
            <w:vAlign w:val="center"/>
          </w:tcPr>
          <w:p w14:paraId="584BD912"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Excess Kyrtosis</w:t>
            </w:r>
          </w:p>
        </w:tc>
        <w:tc>
          <w:tcPr>
            <w:tcW w:w="1843" w:type="dxa"/>
            <w:vAlign w:val="center"/>
          </w:tcPr>
          <w:p w14:paraId="70D3645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1,6007***</w:t>
            </w:r>
          </w:p>
        </w:tc>
        <w:tc>
          <w:tcPr>
            <w:tcW w:w="1843" w:type="dxa"/>
            <w:vAlign w:val="center"/>
          </w:tcPr>
          <w:p w14:paraId="78BE92B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0,62512**</w:t>
            </w:r>
          </w:p>
        </w:tc>
        <w:tc>
          <w:tcPr>
            <w:tcW w:w="1707" w:type="dxa"/>
            <w:vAlign w:val="center"/>
          </w:tcPr>
          <w:p w14:paraId="42102AD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0,020701</w:t>
            </w:r>
          </w:p>
        </w:tc>
      </w:tr>
      <w:tr w:rsidR="00790D9B" w:rsidRPr="00DB054D" w14:paraId="032A03C7" w14:textId="77777777" w:rsidTr="0039682D">
        <w:trPr>
          <w:trHeight w:val="288"/>
          <w:jc w:val="center"/>
        </w:trPr>
        <w:tc>
          <w:tcPr>
            <w:tcW w:w="1943" w:type="dxa"/>
            <w:vAlign w:val="center"/>
          </w:tcPr>
          <w:p w14:paraId="2366304E"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t-Statistic</w:t>
            </w:r>
          </w:p>
        </w:tc>
        <w:tc>
          <w:tcPr>
            <w:tcW w:w="1843" w:type="dxa"/>
            <w:vAlign w:val="center"/>
          </w:tcPr>
          <w:p w14:paraId="2257D65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6,3271</w:t>
            </w:r>
          </w:p>
        </w:tc>
        <w:tc>
          <w:tcPr>
            <w:tcW w:w="1843" w:type="dxa"/>
            <w:vAlign w:val="center"/>
          </w:tcPr>
          <w:p w14:paraId="1EC76B5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2,4709</w:t>
            </w:r>
          </w:p>
        </w:tc>
        <w:tc>
          <w:tcPr>
            <w:tcW w:w="1707" w:type="dxa"/>
            <w:vAlign w:val="center"/>
          </w:tcPr>
          <w:p w14:paraId="636DB79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0,081827</w:t>
            </w:r>
          </w:p>
        </w:tc>
      </w:tr>
      <w:tr w:rsidR="00790D9B" w:rsidRPr="00DB054D" w14:paraId="2EABBFCF" w14:textId="77777777" w:rsidTr="0039682D">
        <w:trPr>
          <w:trHeight w:val="288"/>
          <w:jc w:val="center"/>
        </w:trPr>
        <w:tc>
          <w:tcPr>
            <w:tcW w:w="1943" w:type="dxa"/>
            <w:vAlign w:val="center"/>
          </w:tcPr>
          <w:p w14:paraId="7DDF9D24"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43" w:type="dxa"/>
            <w:vAlign w:val="center"/>
          </w:tcPr>
          <w:p w14:paraId="069C629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2,4987e-010</w:t>
            </w:r>
          </w:p>
        </w:tc>
        <w:tc>
          <w:tcPr>
            <w:tcW w:w="1843" w:type="dxa"/>
            <w:vAlign w:val="center"/>
          </w:tcPr>
          <w:p w14:paraId="387F3D0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0,013477</w:t>
            </w:r>
          </w:p>
        </w:tc>
        <w:tc>
          <w:tcPr>
            <w:tcW w:w="1707" w:type="dxa"/>
            <w:vAlign w:val="center"/>
          </w:tcPr>
          <w:p w14:paraId="04543CC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0,93478</w:t>
            </w:r>
          </w:p>
        </w:tc>
      </w:tr>
      <w:tr w:rsidR="00790D9B" w:rsidRPr="00DB054D" w14:paraId="4DB136A3" w14:textId="77777777" w:rsidTr="0039682D">
        <w:trPr>
          <w:trHeight w:val="288"/>
          <w:jc w:val="center"/>
        </w:trPr>
        <w:tc>
          <w:tcPr>
            <w:tcW w:w="1943" w:type="dxa"/>
            <w:vAlign w:val="center"/>
          </w:tcPr>
          <w:p w14:paraId="0DEA402B"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Jarque-Bera</w:t>
            </w:r>
          </w:p>
        </w:tc>
        <w:tc>
          <w:tcPr>
            <w:tcW w:w="1843" w:type="dxa"/>
            <w:vAlign w:val="center"/>
          </w:tcPr>
          <w:p w14:paraId="6EAC6E8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40,111***</w:t>
            </w:r>
          </w:p>
        </w:tc>
        <w:tc>
          <w:tcPr>
            <w:tcW w:w="1843" w:type="dxa"/>
            <w:vAlign w:val="center"/>
          </w:tcPr>
          <w:p w14:paraId="6819717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8,0037***</w:t>
            </w:r>
          </w:p>
        </w:tc>
        <w:tc>
          <w:tcPr>
            <w:tcW w:w="1707" w:type="dxa"/>
            <w:vAlign w:val="center"/>
          </w:tcPr>
          <w:p w14:paraId="332280B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1,0485</w:t>
            </w:r>
          </w:p>
        </w:tc>
      </w:tr>
      <w:tr w:rsidR="00790D9B" w:rsidRPr="00DB054D" w14:paraId="282D8BAD" w14:textId="77777777" w:rsidTr="0039682D">
        <w:trPr>
          <w:trHeight w:val="288"/>
          <w:jc w:val="center"/>
        </w:trPr>
        <w:tc>
          <w:tcPr>
            <w:tcW w:w="1943" w:type="dxa"/>
            <w:vAlign w:val="center"/>
          </w:tcPr>
          <w:p w14:paraId="2289E79B" w14:textId="77777777" w:rsidR="00790D9B" w:rsidRPr="00DB054D" w:rsidRDefault="00790D9B" w:rsidP="0039682D">
            <w:pPr>
              <w:jc w:val="center"/>
              <w:rPr>
                <w:rFonts w:ascii="Arial" w:eastAsia="Times New Roman" w:hAnsi="Arial" w:cs="Arial"/>
                <w:iCs/>
                <w:kern w:val="3"/>
                <w:sz w:val="20"/>
                <w:szCs w:val="20"/>
                <w:lang w:eastAsia="el-GR" w:bidi="en-US"/>
              </w:rPr>
            </w:pPr>
            <w:r w:rsidRPr="00DB054D">
              <w:rPr>
                <w:rFonts w:ascii="Arial" w:eastAsia="Times New Roman" w:hAnsi="Arial" w:cs="Arial"/>
                <w:iCs/>
                <w:kern w:val="3"/>
                <w:sz w:val="20"/>
                <w:szCs w:val="20"/>
                <w:lang w:val="en-US" w:eastAsia="el-GR" w:bidi="en-US"/>
              </w:rPr>
              <w:t>p-Value</w:t>
            </w:r>
          </w:p>
        </w:tc>
        <w:tc>
          <w:tcPr>
            <w:tcW w:w="1843" w:type="dxa"/>
            <w:vAlign w:val="center"/>
          </w:tcPr>
          <w:p w14:paraId="1F86D75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1,9501e-009</w:t>
            </w:r>
          </w:p>
        </w:tc>
        <w:tc>
          <w:tcPr>
            <w:tcW w:w="1843" w:type="dxa"/>
            <w:vAlign w:val="center"/>
          </w:tcPr>
          <w:p w14:paraId="1300CB2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0,018281</w:t>
            </w:r>
          </w:p>
        </w:tc>
        <w:tc>
          <w:tcPr>
            <w:tcW w:w="1707" w:type="dxa"/>
            <w:vAlign w:val="center"/>
          </w:tcPr>
          <w:p w14:paraId="207E4BC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0,59200</w:t>
            </w:r>
          </w:p>
        </w:tc>
      </w:tr>
      <w:tr w:rsidR="00790D9B" w:rsidRPr="00DB054D" w14:paraId="5D050EB7" w14:textId="77777777" w:rsidTr="0039682D">
        <w:trPr>
          <w:trHeight w:val="288"/>
          <w:jc w:val="center"/>
        </w:trPr>
        <w:tc>
          <w:tcPr>
            <w:tcW w:w="1943" w:type="dxa"/>
            <w:vAlign w:val="center"/>
          </w:tcPr>
          <w:p w14:paraId="76542DC8"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ADF Test</w:t>
            </w:r>
          </w:p>
        </w:tc>
        <w:tc>
          <w:tcPr>
            <w:tcW w:w="1843" w:type="dxa"/>
            <w:vAlign w:val="center"/>
          </w:tcPr>
          <w:p w14:paraId="166D4BD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-12,1578***</w:t>
            </w:r>
          </w:p>
        </w:tc>
        <w:tc>
          <w:tcPr>
            <w:tcW w:w="1843" w:type="dxa"/>
            <w:vAlign w:val="center"/>
          </w:tcPr>
          <w:p w14:paraId="7A04410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-10,9745***</w:t>
            </w:r>
          </w:p>
        </w:tc>
        <w:tc>
          <w:tcPr>
            <w:tcW w:w="1707" w:type="dxa"/>
            <w:vAlign w:val="center"/>
          </w:tcPr>
          <w:p w14:paraId="103F073B"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-11,8421***</w:t>
            </w:r>
          </w:p>
        </w:tc>
      </w:tr>
    </w:tbl>
    <w:p w14:paraId="261269BC" w14:textId="77777777" w:rsidR="00790D9B" w:rsidRDefault="00790D9B" w:rsidP="00790D9B">
      <w:pPr>
        <w:spacing w:after="0" w:line="240" w:lineRule="auto"/>
        <w:jc w:val="center"/>
        <w:rPr>
          <w:rFonts w:ascii="Arial" w:eastAsia="Times New Roman" w:hAnsi="Arial" w:cs="Arial"/>
          <w:b/>
          <w:iCs/>
          <w:sz w:val="20"/>
          <w:szCs w:val="20"/>
          <w:lang w:val="en-GB" w:eastAsia="cs-CZ" w:bidi="en-US"/>
        </w:rPr>
      </w:pPr>
    </w:p>
    <w:p w14:paraId="2B6F1050" w14:textId="419D8451" w:rsidR="0022408F" w:rsidRDefault="0022408F">
      <w:pPr>
        <w:rPr>
          <w:rFonts w:ascii="Arial" w:eastAsia="Times New Roman" w:hAnsi="Arial" w:cs="Arial"/>
          <w:b/>
          <w:iCs/>
          <w:sz w:val="20"/>
          <w:szCs w:val="20"/>
          <w:lang w:val="en-GB" w:eastAsia="cs-CZ" w:bidi="en-US"/>
        </w:rPr>
      </w:pPr>
      <w:r>
        <w:rPr>
          <w:rFonts w:ascii="Arial" w:eastAsia="Times New Roman" w:hAnsi="Arial" w:cs="Arial"/>
          <w:b/>
          <w:iCs/>
          <w:sz w:val="20"/>
          <w:szCs w:val="20"/>
          <w:lang w:val="en-GB" w:eastAsia="cs-CZ" w:bidi="en-US"/>
        </w:rPr>
        <w:br w:type="page"/>
      </w:r>
    </w:p>
    <w:p w14:paraId="52E9E606" w14:textId="77777777" w:rsidR="00790D9B" w:rsidRDefault="00790D9B" w:rsidP="00790D9B">
      <w:pPr>
        <w:spacing w:after="0" w:line="240" w:lineRule="auto"/>
        <w:jc w:val="center"/>
        <w:rPr>
          <w:rFonts w:ascii="Arial" w:eastAsia="Times New Roman" w:hAnsi="Arial" w:cs="Arial"/>
          <w:b/>
          <w:iCs/>
          <w:sz w:val="20"/>
          <w:szCs w:val="20"/>
          <w:lang w:val="en-GB" w:eastAsia="cs-CZ" w:bidi="en-US"/>
        </w:rPr>
      </w:pPr>
    </w:p>
    <w:p w14:paraId="5ED19DAF" w14:textId="0D20E27D" w:rsidR="00790D9B" w:rsidRPr="00DB054D" w:rsidRDefault="00790D9B" w:rsidP="00790D9B">
      <w:pPr>
        <w:spacing w:after="0" w:line="240" w:lineRule="auto"/>
        <w:jc w:val="center"/>
        <w:rPr>
          <w:rFonts w:ascii="Arial" w:eastAsia="Times New Roman" w:hAnsi="Arial" w:cs="Arial"/>
          <w:b/>
          <w:iCs/>
          <w:sz w:val="20"/>
          <w:szCs w:val="20"/>
          <w:lang w:val="en-GB" w:eastAsia="cs-CZ" w:bidi="en-US"/>
        </w:rPr>
      </w:pPr>
      <w:r w:rsidRPr="00DB054D">
        <w:rPr>
          <w:rFonts w:ascii="Arial" w:eastAsia="Times New Roman" w:hAnsi="Arial" w:cs="Arial"/>
          <w:b/>
          <w:iCs/>
          <w:sz w:val="20"/>
          <w:szCs w:val="20"/>
          <w:lang w:val="en-GB" w:eastAsia="cs-CZ" w:bidi="en-US"/>
        </w:rPr>
        <w:t xml:space="preserve">Table 2 </w:t>
      </w:r>
      <w:r w:rsidRPr="00DB054D">
        <w:rPr>
          <w:rFonts w:ascii="Arial" w:eastAsia="Times New Roman" w:hAnsi="Arial" w:cs="Arial"/>
          <w:iCs/>
          <w:sz w:val="20"/>
          <w:szCs w:val="20"/>
          <w:lang w:val="en-GB" w:eastAsia="cs-CZ" w:bidi="en-US"/>
        </w:rPr>
        <w:t>Summary statistics of the daily market logarithmic returns.</w:t>
      </w:r>
      <w:r>
        <w:rPr>
          <w:rFonts w:ascii="Arial" w:eastAsia="Times New Roman" w:hAnsi="Arial" w:cs="Arial"/>
          <w:b/>
          <w:iCs/>
          <w:sz w:val="20"/>
          <w:szCs w:val="20"/>
          <w:lang w:val="en-GB" w:eastAsia="cs-CZ" w:bidi="en-US"/>
        </w:rPr>
        <w:t xml:space="preserve"> </w:t>
      </w:r>
    </w:p>
    <w:tbl>
      <w:tblPr>
        <w:tblStyle w:val="TableGrid1"/>
        <w:tblW w:w="7367"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943"/>
        <w:gridCol w:w="1843"/>
        <w:gridCol w:w="1843"/>
        <w:gridCol w:w="1738"/>
      </w:tblGrid>
      <w:tr w:rsidR="00790D9B" w:rsidRPr="00DB054D" w14:paraId="6AE4F75E" w14:textId="77777777" w:rsidTr="0039682D">
        <w:trPr>
          <w:jc w:val="center"/>
        </w:trPr>
        <w:tc>
          <w:tcPr>
            <w:tcW w:w="1943" w:type="dxa"/>
          </w:tcPr>
          <w:p w14:paraId="2A9B2D80" w14:textId="77777777" w:rsidR="00790D9B" w:rsidRPr="00DB054D" w:rsidRDefault="00790D9B" w:rsidP="0039682D">
            <w:pPr>
              <w:jc w:val="center"/>
              <w:rPr>
                <w:rFonts w:ascii="Arial" w:eastAsia="Times New Roman" w:hAnsi="Arial" w:cs="Arial"/>
                <w:kern w:val="3"/>
                <w:sz w:val="20"/>
                <w:szCs w:val="20"/>
                <w:lang w:val="en-US" w:eastAsia="el-GR" w:bidi="en-US"/>
              </w:rPr>
            </w:pPr>
          </w:p>
        </w:tc>
        <w:tc>
          <w:tcPr>
            <w:tcW w:w="1843" w:type="dxa"/>
          </w:tcPr>
          <w:p w14:paraId="1E2D42B2" w14:textId="77777777" w:rsidR="00790D9B" w:rsidRPr="00DB054D" w:rsidRDefault="00790D9B" w:rsidP="0039682D">
            <w:pPr>
              <w:jc w:val="center"/>
              <w:rPr>
                <w:rFonts w:ascii="Arial" w:eastAsia="Times New Roman" w:hAnsi="Arial" w:cs="Arial"/>
                <w:b/>
                <w:kern w:val="3"/>
                <w:sz w:val="20"/>
                <w:szCs w:val="20"/>
                <w:lang w:val="de-DE" w:eastAsia="el-GR" w:bidi="en-US"/>
              </w:rPr>
            </w:pPr>
            <w:r w:rsidRPr="00DB054D">
              <w:rPr>
                <w:rFonts w:ascii="Arial" w:eastAsia="Times New Roman" w:hAnsi="Arial" w:cs="Arial"/>
                <w:b/>
                <w:kern w:val="3"/>
                <w:sz w:val="20"/>
                <w:szCs w:val="20"/>
                <w:lang w:val="de-DE" w:eastAsia="el-GR" w:bidi="en-US"/>
              </w:rPr>
              <w:t>DGCX-GBP/USD CONTINUOUS AVG. - SETT. PRICE</w:t>
            </w:r>
          </w:p>
        </w:tc>
        <w:tc>
          <w:tcPr>
            <w:tcW w:w="1843" w:type="dxa"/>
          </w:tcPr>
          <w:p w14:paraId="49646D2C" w14:textId="77777777" w:rsidR="00790D9B" w:rsidRPr="00DB054D" w:rsidRDefault="00790D9B" w:rsidP="0039682D">
            <w:pPr>
              <w:jc w:val="center"/>
              <w:rPr>
                <w:rFonts w:ascii="Arial" w:eastAsia="Times New Roman" w:hAnsi="Arial" w:cs="Arial"/>
                <w:b/>
                <w:kern w:val="3"/>
                <w:sz w:val="20"/>
                <w:szCs w:val="20"/>
                <w:lang w:val="de-DE" w:eastAsia="el-GR" w:bidi="en-US"/>
              </w:rPr>
            </w:pPr>
            <w:r w:rsidRPr="00DB054D">
              <w:rPr>
                <w:rFonts w:ascii="Arial" w:eastAsia="Times New Roman" w:hAnsi="Arial" w:cs="Arial"/>
                <w:b/>
                <w:kern w:val="3"/>
                <w:sz w:val="20"/>
                <w:szCs w:val="20"/>
                <w:lang w:val="de-DE" w:eastAsia="el-GR" w:bidi="en-US"/>
              </w:rPr>
              <w:t>DGCX-EUR/USD CONTINUOUS AVG. - SETT. PRICE</w:t>
            </w:r>
          </w:p>
        </w:tc>
        <w:tc>
          <w:tcPr>
            <w:tcW w:w="1738" w:type="dxa"/>
          </w:tcPr>
          <w:p w14:paraId="2CBD07E7" w14:textId="77777777" w:rsidR="00790D9B" w:rsidRPr="00DB054D" w:rsidRDefault="00790D9B" w:rsidP="0039682D">
            <w:pPr>
              <w:jc w:val="center"/>
              <w:rPr>
                <w:rFonts w:ascii="Arial" w:eastAsia="Times New Roman" w:hAnsi="Arial" w:cs="Arial"/>
                <w:b/>
                <w:kern w:val="3"/>
                <w:sz w:val="20"/>
                <w:szCs w:val="20"/>
                <w:lang w:val="de-DE" w:eastAsia="el-GR" w:bidi="en-US"/>
              </w:rPr>
            </w:pPr>
            <w:r w:rsidRPr="00DB054D">
              <w:rPr>
                <w:rFonts w:ascii="Arial" w:eastAsia="Times New Roman" w:hAnsi="Arial" w:cs="Arial"/>
                <w:b/>
                <w:kern w:val="3"/>
                <w:sz w:val="20"/>
                <w:szCs w:val="20"/>
                <w:lang w:val="de-DE" w:eastAsia="el-GR" w:bidi="en-US"/>
              </w:rPr>
              <w:t>CME-BITCOIN</w:t>
            </w:r>
          </w:p>
        </w:tc>
      </w:tr>
      <w:tr w:rsidR="00790D9B" w:rsidRPr="00DB054D" w14:paraId="1B694B20" w14:textId="77777777" w:rsidTr="0039682D">
        <w:trPr>
          <w:trHeight w:val="288"/>
          <w:jc w:val="center"/>
        </w:trPr>
        <w:tc>
          <w:tcPr>
            <w:tcW w:w="1943" w:type="dxa"/>
            <w:vAlign w:val="center"/>
          </w:tcPr>
          <w:p w14:paraId="6CF2B1CE"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Mean</w:t>
            </w:r>
          </w:p>
        </w:tc>
        <w:tc>
          <w:tcPr>
            <w:tcW w:w="1843" w:type="dxa"/>
          </w:tcPr>
          <w:p w14:paraId="359C11F7"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-5,6885e-005</w:t>
            </w:r>
          </w:p>
        </w:tc>
        <w:tc>
          <w:tcPr>
            <w:tcW w:w="1843" w:type="dxa"/>
          </w:tcPr>
          <w:p w14:paraId="3F69FA63"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-5,8857e-005</w:t>
            </w:r>
          </w:p>
        </w:tc>
        <w:tc>
          <w:tcPr>
            <w:tcW w:w="1738" w:type="dxa"/>
          </w:tcPr>
          <w:p w14:paraId="5FB770A5"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-0,0010379</w:t>
            </w:r>
          </w:p>
        </w:tc>
      </w:tr>
      <w:tr w:rsidR="00790D9B" w:rsidRPr="00DB054D" w14:paraId="1CAC31FF" w14:textId="77777777" w:rsidTr="0039682D">
        <w:trPr>
          <w:trHeight w:val="288"/>
          <w:jc w:val="center"/>
        </w:trPr>
        <w:tc>
          <w:tcPr>
            <w:tcW w:w="1943" w:type="dxa"/>
            <w:vAlign w:val="center"/>
          </w:tcPr>
          <w:p w14:paraId="3173D4A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Minimum</w:t>
            </w:r>
          </w:p>
        </w:tc>
        <w:tc>
          <w:tcPr>
            <w:tcW w:w="1843" w:type="dxa"/>
          </w:tcPr>
          <w:p w14:paraId="43B1F63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-0,007279</w:t>
            </w:r>
          </w:p>
        </w:tc>
        <w:tc>
          <w:tcPr>
            <w:tcW w:w="1843" w:type="dxa"/>
          </w:tcPr>
          <w:p w14:paraId="1D3E826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-0,0074177</w:t>
            </w:r>
          </w:p>
        </w:tc>
        <w:tc>
          <w:tcPr>
            <w:tcW w:w="1738" w:type="dxa"/>
          </w:tcPr>
          <w:p w14:paraId="021C8F2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-0,096635</w:t>
            </w:r>
          </w:p>
        </w:tc>
      </w:tr>
      <w:tr w:rsidR="00790D9B" w:rsidRPr="00DB054D" w14:paraId="331330B8" w14:textId="77777777" w:rsidTr="0039682D">
        <w:trPr>
          <w:trHeight w:val="288"/>
          <w:jc w:val="center"/>
        </w:trPr>
        <w:tc>
          <w:tcPr>
            <w:tcW w:w="1943" w:type="dxa"/>
            <w:vAlign w:val="center"/>
          </w:tcPr>
          <w:p w14:paraId="1506B5EB"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Maximum</w:t>
            </w:r>
          </w:p>
        </w:tc>
        <w:tc>
          <w:tcPr>
            <w:tcW w:w="1843" w:type="dxa"/>
          </w:tcPr>
          <w:p w14:paraId="3D7DBE4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0,0080418</w:t>
            </w:r>
          </w:p>
        </w:tc>
        <w:tc>
          <w:tcPr>
            <w:tcW w:w="1843" w:type="dxa"/>
          </w:tcPr>
          <w:p w14:paraId="1BF995B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0,0050249</w:t>
            </w:r>
          </w:p>
        </w:tc>
        <w:tc>
          <w:tcPr>
            <w:tcW w:w="1738" w:type="dxa"/>
          </w:tcPr>
          <w:p w14:paraId="50F0705B"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0,096253</w:t>
            </w:r>
          </w:p>
        </w:tc>
      </w:tr>
      <w:tr w:rsidR="00790D9B" w:rsidRPr="00DB054D" w14:paraId="153B3A76" w14:textId="77777777" w:rsidTr="0039682D">
        <w:trPr>
          <w:trHeight w:val="288"/>
          <w:jc w:val="center"/>
        </w:trPr>
        <w:tc>
          <w:tcPr>
            <w:tcW w:w="1943" w:type="dxa"/>
            <w:vAlign w:val="center"/>
          </w:tcPr>
          <w:p w14:paraId="0240DEA3"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Std. Deviation</w:t>
            </w:r>
          </w:p>
        </w:tc>
        <w:tc>
          <w:tcPr>
            <w:tcW w:w="1843" w:type="dxa"/>
          </w:tcPr>
          <w:p w14:paraId="0DA9B3E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0,0022084</w:t>
            </w:r>
          </w:p>
        </w:tc>
        <w:tc>
          <w:tcPr>
            <w:tcW w:w="1843" w:type="dxa"/>
          </w:tcPr>
          <w:p w14:paraId="4266C67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0,0018539</w:t>
            </w:r>
          </w:p>
        </w:tc>
        <w:tc>
          <w:tcPr>
            <w:tcW w:w="1738" w:type="dxa"/>
          </w:tcPr>
          <w:p w14:paraId="7BD77F4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0,02091</w:t>
            </w:r>
          </w:p>
        </w:tc>
      </w:tr>
      <w:tr w:rsidR="00790D9B" w:rsidRPr="00DB054D" w14:paraId="7ECC31E7" w14:textId="77777777" w:rsidTr="0039682D">
        <w:trPr>
          <w:trHeight w:val="288"/>
          <w:jc w:val="center"/>
        </w:trPr>
        <w:tc>
          <w:tcPr>
            <w:tcW w:w="1943" w:type="dxa"/>
            <w:vAlign w:val="center"/>
          </w:tcPr>
          <w:p w14:paraId="1C3E8F05"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Skewness</w:t>
            </w:r>
          </w:p>
        </w:tc>
        <w:tc>
          <w:tcPr>
            <w:tcW w:w="1843" w:type="dxa"/>
          </w:tcPr>
          <w:p w14:paraId="2701779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0,13322*</w:t>
            </w:r>
          </w:p>
        </w:tc>
        <w:tc>
          <w:tcPr>
            <w:tcW w:w="1843" w:type="dxa"/>
          </w:tcPr>
          <w:p w14:paraId="7E561F0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-0,11453</w:t>
            </w:r>
          </w:p>
        </w:tc>
        <w:tc>
          <w:tcPr>
            <w:tcW w:w="1738" w:type="dxa"/>
          </w:tcPr>
          <w:p w14:paraId="48F1C98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-0,12056</w:t>
            </w:r>
          </w:p>
        </w:tc>
      </w:tr>
      <w:tr w:rsidR="00790D9B" w:rsidRPr="00DB054D" w14:paraId="3A00C730" w14:textId="77777777" w:rsidTr="0039682D">
        <w:trPr>
          <w:trHeight w:val="288"/>
          <w:jc w:val="center"/>
        </w:trPr>
        <w:tc>
          <w:tcPr>
            <w:tcW w:w="1943" w:type="dxa"/>
            <w:vAlign w:val="center"/>
          </w:tcPr>
          <w:p w14:paraId="7AA3552A"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t-Statistic</w:t>
            </w:r>
          </w:p>
        </w:tc>
        <w:tc>
          <w:tcPr>
            <w:tcW w:w="1843" w:type="dxa"/>
          </w:tcPr>
          <w:p w14:paraId="67071BF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1,0504</w:t>
            </w:r>
          </w:p>
        </w:tc>
        <w:tc>
          <w:tcPr>
            <w:tcW w:w="1843" w:type="dxa"/>
          </w:tcPr>
          <w:p w14:paraId="16C9191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0,90305</w:t>
            </w:r>
          </w:p>
        </w:tc>
        <w:tc>
          <w:tcPr>
            <w:tcW w:w="1738" w:type="dxa"/>
          </w:tcPr>
          <w:p w14:paraId="3BD3737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0,95053</w:t>
            </w:r>
          </w:p>
        </w:tc>
      </w:tr>
      <w:tr w:rsidR="00790D9B" w:rsidRPr="00DB054D" w14:paraId="61518789" w14:textId="77777777" w:rsidTr="0039682D">
        <w:trPr>
          <w:trHeight w:val="288"/>
          <w:jc w:val="center"/>
        </w:trPr>
        <w:tc>
          <w:tcPr>
            <w:tcW w:w="1943" w:type="dxa"/>
            <w:vAlign w:val="center"/>
          </w:tcPr>
          <w:p w14:paraId="4AE6500F"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43" w:type="dxa"/>
          </w:tcPr>
          <w:p w14:paraId="009A1E3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0,29354</w:t>
            </w:r>
          </w:p>
        </w:tc>
        <w:tc>
          <w:tcPr>
            <w:tcW w:w="1843" w:type="dxa"/>
          </w:tcPr>
          <w:p w14:paraId="338560B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0,36650</w:t>
            </w:r>
          </w:p>
        </w:tc>
        <w:tc>
          <w:tcPr>
            <w:tcW w:w="1738" w:type="dxa"/>
          </w:tcPr>
          <w:p w14:paraId="1EDB622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0,34184</w:t>
            </w:r>
          </w:p>
        </w:tc>
      </w:tr>
      <w:tr w:rsidR="00790D9B" w:rsidRPr="00DB054D" w14:paraId="47D19846" w14:textId="77777777" w:rsidTr="0039682D">
        <w:trPr>
          <w:trHeight w:val="288"/>
          <w:jc w:val="center"/>
        </w:trPr>
        <w:tc>
          <w:tcPr>
            <w:tcW w:w="1943" w:type="dxa"/>
            <w:vAlign w:val="center"/>
          </w:tcPr>
          <w:p w14:paraId="0FC983A7"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Excess Kyrtosis</w:t>
            </w:r>
          </w:p>
        </w:tc>
        <w:tc>
          <w:tcPr>
            <w:tcW w:w="1843" w:type="dxa"/>
          </w:tcPr>
          <w:p w14:paraId="40CC569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0,69575**</w:t>
            </w:r>
          </w:p>
        </w:tc>
        <w:tc>
          <w:tcPr>
            <w:tcW w:w="1843" w:type="dxa"/>
          </w:tcPr>
          <w:p w14:paraId="7A23A0AB"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0,36510*</w:t>
            </w:r>
          </w:p>
        </w:tc>
        <w:tc>
          <w:tcPr>
            <w:tcW w:w="1738" w:type="dxa"/>
          </w:tcPr>
          <w:p w14:paraId="43D7C5F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3,3128***</w:t>
            </w:r>
          </w:p>
        </w:tc>
      </w:tr>
      <w:tr w:rsidR="00790D9B" w:rsidRPr="00DB054D" w14:paraId="472811C0" w14:textId="77777777" w:rsidTr="0039682D">
        <w:trPr>
          <w:trHeight w:val="288"/>
          <w:jc w:val="center"/>
        </w:trPr>
        <w:tc>
          <w:tcPr>
            <w:tcW w:w="1943" w:type="dxa"/>
            <w:vAlign w:val="center"/>
          </w:tcPr>
          <w:p w14:paraId="4ECB9A95"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t-Statistic</w:t>
            </w:r>
          </w:p>
        </w:tc>
        <w:tc>
          <w:tcPr>
            <w:tcW w:w="1843" w:type="dxa"/>
          </w:tcPr>
          <w:p w14:paraId="73F6283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2,7501</w:t>
            </w:r>
          </w:p>
        </w:tc>
        <w:tc>
          <w:tcPr>
            <w:tcW w:w="1843" w:type="dxa"/>
          </w:tcPr>
          <w:p w14:paraId="4571708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1,4431</w:t>
            </w:r>
          </w:p>
        </w:tc>
        <w:tc>
          <w:tcPr>
            <w:tcW w:w="1738" w:type="dxa"/>
          </w:tcPr>
          <w:p w14:paraId="2BF73E9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13,094</w:t>
            </w:r>
          </w:p>
        </w:tc>
      </w:tr>
      <w:tr w:rsidR="00790D9B" w:rsidRPr="00DB054D" w14:paraId="23F0DD28" w14:textId="77777777" w:rsidTr="0039682D">
        <w:trPr>
          <w:trHeight w:val="288"/>
          <w:jc w:val="center"/>
        </w:trPr>
        <w:tc>
          <w:tcPr>
            <w:tcW w:w="1943" w:type="dxa"/>
            <w:vAlign w:val="center"/>
          </w:tcPr>
          <w:p w14:paraId="673DBAC1"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43" w:type="dxa"/>
          </w:tcPr>
          <w:p w14:paraId="46326D4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0,0059581</w:t>
            </w:r>
          </w:p>
        </w:tc>
        <w:tc>
          <w:tcPr>
            <w:tcW w:w="1843" w:type="dxa"/>
          </w:tcPr>
          <w:p w14:paraId="1798387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0,14898</w:t>
            </w:r>
          </w:p>
        </w:tc>
        <w:tc>
          <w:tcPr>
            <w:tcW w:w="1738" w:type="dxa"/>
          </w:tcPr>
          <w:p w14:paraId="45BAA24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3,5455e-039</w:t>
            </w:r>
          </w:p>
        </w:tc>
      </w:tr>
      <w:tr w:rsidR="00790D9B" w:rsidRPr="00DB054D" w14:paraId="4D29C942" w14:textId="77777777" w:rsidTr="0039682D">
        <w:trPr>
          <w:trHeight w:val="288"/>
          <w:jc w:val="center"/>
        </w:trPr>
        <w:tc>
          <w:tcPr>
            <w:tcW w:w="1943" w:type="dxa"/>
            <w:vAlign w:val="center"/>
          </w:tcPr>
          <w:p w14:paraId="6A610D10"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Jarque-Bera</w:t>
            </w:r>
          </w:p>
        </w:tc>
        <w:tc>
          <w:tcPr>
            <w:tcW w:w="1843" w:type="dxa"/>
          </w:tcPr>
          <w:p w14:paraId="283F0E3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8,5571***</w:t>
            </w:r>
          </w:p>
        </w:tc>
        <w:tc>
          <w:tcPr>
            <w:tcW w:w="1843" w:type="dxa"/>
          </w:tcPr>
          <w:p w14:paraId="1611CB1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2,8640</w:t>
            </w:r>
          </w:p>
        </w:tc>
        <w:tc>
          <w:tcPr>
            <w:tcW w:w="1738" w:type="dxa"/>
          </w:tcPr>
          <w:p w14:paraId="43A9338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170,09***</w:t>
            </w:r>
          </w:p>
        </w:tc>
      </w:tr>
      <w:tr w:rsidR="00790D9B" w:rsidRPr="00DB054D" w14:paraId="73039339" w14:textId="77777777" w:rsidTr="0039682D">
        <w:trPr>
          <w:trHeight w:val="288"/>
          <w:jc w:val="center"/>
        </w:trPr>
        <w:tc>
          <w:tcPr>
            <w:tcW w:w="1943" w:type="dxa"/>
            <w:vAlign w:val="center"/>
          </w:tcPr>
          <w:p w14:paraId="571ACA4F" w14:textId="77777777" w:rsidR="00790D9B" w:rsidRPr="00DB054D" w:rsidRDefault="00790D9B" w:rsidP="0039682D">
            <w:pPr>
              <w:jc w:val="center"/>
              <w:rPr>
                <w:rFonts w:ascii="Arial" w:eastAsia="Times New Roman" w:hAnsi="Arial" w:cs="Arial"/>
                <w:iCs/>
                <w:kern w:val="3"/>
                <w:sz w:val="20"/>
                <w:szCs w:val="20"/>
                <w:lang w:eastAsia="el-GR" w:bidi="en-US"/>
              </w:rPr>
            </w:pPr>
            <w:r w:rsidRPr="00DB054D">
              <w:rPr>
                <w:rFonts w:ascii="Arial" w:eastAsia="Times New Roman" w:hAnsi="Arial" w:cs="Arial"/>
                <w:iCs/>
                <w:kern w:val="3"/>
                <w:sz w:val="20"/>
                <w:szCs w:val="20"/>
                <w:lang w:val="en-US" w:eastAsia="el-GR" w:bidi="en-US"/>
              </w:rPr>
              <w:t>p-Value</w:t>
            </w:r>
          </w:p>
        </w:tc>
        <w:tc>
          <w:tcPr>
            <w:tcW w:w="1843" w:type="dxa"/>
          </w:tcPr>
          <w:p w14:paraId="39D010A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0,013863</w:t>
            </w:r>
          </w:p>
        </w:tc>
        <w:tc>
          <w:tcPr>
            <w:tcW w:w="1843" w:type="dxa"/>
          </w:tcPr>
          <w:p w14:paraId="7E1C2D0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0,23883</w:t>
            </w:r>
          </w:p>
        </w:tc>
        <w:tc>
          <w:tcPr>
            <w:tcW w:w="1738" w:type="dxa"/>
          </w:tcPr>
          <w:p w14:paraId="19F8A5F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1,1653e-037</w:t>
            </w:r>
          </w:p>
        </w:tc>
      </w:tr>
      <w:tr w:rsidR="00790D9B" w:rsidRPr="00DB054D" w14:paraId="155176B7" w14:textId="77777777" w:rsidTr="0039682D">
        <w:trPr>
          <w:trHeight w:val="288"/>
          <w:jc w:val="center"/>
        </w:trPr>
        <w:tc>
          <w:tcPr>
            <w:tcW w:w="1943" w:type="dxa"/>
            <w:vAlign w:val="center"/>
          </w:tcPr>
          <w:p w14:paraId="6B33EF22"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ADF Test</w:t>
            </w:r>
          </w:p>
        </w:tc>
        <w:tc>
          <w:tcPr>
            <w:tcW w:w="1843" w:type="dxa"/>
          </w:tcPr>
          <w:p w14:paraId="4269EE4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-11,1731***</w:t>
            </w:r>
          </w:p>
        </w:tc>
        <w:tc>
          <w:tcPr>
            <w:tcW w:w="1843" w:type="dxa"/>
          </w:tcPr>
          <w:p w14:paraId="74E5F3A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-11,2936***</w:t>
            </w:r>
          </w:p>
        </w:tc>
        <w:tc>
          <w:tcPr>
            <w:tcW w:w="1738" w:type="dxa"/>
          </w:tcPr>
          <w:p w14:paraId="34C2194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-10,3406***</w:t>
            </w:r>
          </w:p>
        </w:tc>
      </w:tr>
    </w:tbl>
    <w:p w14:paraId="5C7A633F" w14:textId="722A62C5" w:rsidR="00790D9B" w:rsidRPr="00790D9B" w:rsidRDefault="00790D9B" w:rsidP="0022408F">
      <w:pPr>
        <w:pStyle w:val="ICEIRD-SectionHeading1"/>
        <w:spacing w:before="0" w:after="40"/>
        <w:jc w:val="both"/>
        <w:rPr>
          <w:lang w:val="en-US"/>
        </w:rPr>
      </w:pPr>
      <w:r w:rsidRPr="00790D9B">
        <w:rPr>
          <w:b w:val="0"/>
          <w:sz w:val="22"/>
          <w:lang w:val="en-US"/>
        </w:rPr>
        <w:t>Figure 1, graphs the logarithmic returns for CME-BITCOIN, DGCX-INR/USD CONTINUOUS AVG. - SETT. PRICE, DGCX-JPY/USD CONTINUOUS AVG. - SETT. PRICE, SGX-KRW/USD CONT.AVG - SETT. PRICE, DGCX-GBP/USD CONTINUOUS AVG. - SETT. PRICE and DGCX-EUR/USD CONTINUOUS AVG. - SETT. PRICE. Based on the virtual observation of the graph, the time varying levels of fluctuations indicate the presence of heteroskedasticity and appropriate the use of DCC-GARCH model.</w:t>
      </w:r>
    </w:p>
    <w:p w14:paraId="5E3E520F" w14:textId="77777777" w:rsidR="00790D9B" w:rsidRPr="00E556DD" w:rsidRDefault="00790D9B" w:rsidP="00790D9B">
      <w:pPr>
        <w:autoSpaceDE w:val="0"/>
        <w:autoSpaceDN w:val="0"/>
        <w:spacing w:before="120" w:after="0" w:line="240" w:lineRule="auto"/>
        <w:ind w:firstLine="284"/>
        <w:jc w:val="center"/>
        <w:rPr>
          <w:rFonts w:ascii="Times New Roman" w:eastAsia="Times New Roman" w:hAnsi="Times New Roman" w:cs="Times New Roman"/>
          <w:noProof/>
          <w:sz w:val="24"/>
          <w:szCs w:val="20"/>
          <w:lang w:val="en-GB" w:eastAsia="el-GR"/>
        </w:rPr>
      </w:pPr>
      <w:r>
        <w:rPr>
          <w:noProof/>
          <w:lang w:eastAsia="el-GR"/>
        </w:rPr>
        <w:drawing>
          <wp:inline distT="0" distB="0" distL="0" distR="0" wp14:anchorId="4FD3E6AC" wp14:editId="0F453A2A">
            <wp:extent cx="4928190" cy="328546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944180" cy="3296120"/>
                    </a:xfrm>
                    <a:prstGeom prst="rect">
                      <a:avLst/>
                    </a:prstGeom>
                  </pic:spPr>
                </pic:pic>
              </a:graphicData>
            </a:graphic>
          </wp:inline>
        </w:drawing>
      </w:r>
    </w:p>
    <w:p w14:paraId="17DEF20D" w14:textId="66851F7F" w:rsidR="00790D9B" w:rsidRPr="00790D9B" w:rsidRDefault="00790D9B" w:rsidP="00790D9B">
      <w:pPr>
        <w:autoSpaceDE w:val="0"/>
        <w:autoSpaceDN w:val="0"/>
        <w:spacing w:before="240" w:after="0" w:line="240" w:lineRule="auto"/>
        <w:ind w:firstLine="284"/>
        <w:jc w:val="center"/>
        <w:rPr>
          <w:rFonts w:ascii="Arial" w:eastAsia="Times New Roman" w:hAnsi="Arial" w:cs="Arial"/>
          <w:b/>
          <w:sz w:val="20"/>
          <w:szCs w:val="20"/>
          <w:lang w:val="en-US" w:eastAsia="cs-CZ" w:bidi="en-US"/>
        </w:rPr>
      </w:pPr>
      <w:r w:rsidRPr="002329B8">
        <w:rPr>
          <w:rFonts w:ascii="Arial" w:eastAsia="Times New Roman" w:hAnsi="Arial" w:cs="Arial"/>
          <w:b/>
          <w:sz w:val="20"/>
          <w:szCs w:val="20"/>
          <w:lang w:val="en-GB" w:eastAsia="cs-CZ" w:bidi="en-US"/>
        </w:rPr>
        <w:t xml:space="preserve">Figure 1 </w:t>
      </w:r>
      <w:r w:rsidRPr="002329B8">
        <w:rPr>
          <w:rFonts w:ascii="Arial" w:eastAsia="Times New Roman" w:hAnsi="Arial" w:cs="Arial"/>
          <w:sz w:val="20"/>
          <w:szCs w:val="20"/>
          <w:lang w:val="en-GB" w:eastAsia="cs-CZ" w:bidi="en-US"/>
        </w:rPr>
        <w:t>Actual series of the logarithmic returns of the markets</w:t>
      </w:r>
      <w:r w:rsidRPr="002329B8">
        <w:rPr>
          <w:rFonts w:ascii="Arial" w:eastAsia="Times New Roman" w:hAnsi="Arial" w:cs="Arial"/>
          <w:sz w:val="20"/>
          <w:szCs w:val="20"/>
          <w:lang w:val="en-US" w:eastAsia="cs-CZ" w:bidi="en-US"/>
        </w:rPr>
        <w:t xml:space="preserve"> </w:t>
      </w:r>
    </w:p>
    <w:p w14:paraId="167BE762" w14:textId="77777777" w:rsidR="0022408F" w:rsidRDefault="0022408F">
      <w:pPr>
        <w:rPr>
          <w:rFonts w:ascii="Arial" w:eastAsia="Times New Roman" w:hAnsi="Arial" w:cs="Times New Roman"/>
          <w:b/>
          <w:sz w:val="28"/>
          <w:szCs w:val="24"/>
          <w:lang w:val="en-GB"/>
        </w:rPr>
      </w:pPr>
      <w:r>
        <w:br w:type="page"/>
      </w:r>
    </w:p>
    <w:p w14:paraId="5EF8A613" w14:textId="79C505C9" w:rsidR="00D35600" w:rsidRDefault="00D35600" w:rsidP="00D35600">
      <w:pPr>
        <w:pStyle w:val="ICEIRD-SectionHeading1"/>
      </w:pPr>
      <w:r>
        <w:lastRenderedPageBreak/>
        <w:t xml:space="preserve">3. Methodology </w:t>
      </w:r>
    </w:p>
    <w:p w14:paraId="04082071" w14:textId="77777777" w:rsidR="00D35600" w:rsidRPr="007D4725" w:rsidRDefault="00D35600" w:rsidP="00D35600">
      <w:pPr>
        <w:pStyle w:val="ICEIRD-Text"/>
        <w:rPr>
          <w:lang w:bidi="en-US"/>
        </w:rPr>
      </w:pPr>
      <w:r>
        <w:t xml:space="preserve">Sections </w:t>
      </w:r>
      <w:r w:rsidRPr="007D4725">
        <w:rPr>
          <w:lang w:bidi="en-US"/>
        </w:rPr>
        <w:t>Conditional mean equation for the basic GARCH model:</w:t>
      </w:r>
    </w:p>
    <w:p w14:paraId="46D133FE" w14:textId="77777777" w:rsidR="00D35600" w:rsidRPr="007D4725" w:rsidRDefault="004A1613" w:rsidP="00D35600">
      <w:pPr>
        <w:pStyle w:val="ICEIRD-Text"/>
        <w:jc w:val="right"/>
        <w:rPr>
          <w:lang w:bidi="en-US"/>
        </w:rPr>
      </w:pPr>
      <m:oMath>
        <m:sSub>
          <m:sSubPr>
            <m:ctrlPr>
              <w:rPr>
                <w:rFonts w:ascii="Cambria Math" w:hAnsi="Cambria Math"/>
                <w:sz w:val="24"/>
                <w:lang w:bidi="en-US"/>
              </w:rPr>
            </m:ctrlPr>
          </m:sSubPr>
          <m:e>
            <m:r>
              <m:rPr>
                <m:sty m:val="p"/>
              </m:rPr>
              <w:rPr>
                <w:rFonts w:ascii="Cambria Math" w:hAnsi="Cambria Math"/>
                <w:sz w:val="24"/>
                <w:lang w:bidi="en-US"/>
              </w:rPr>
              <m:t>y</m:t>
            </m:r>
          </m:e>
          <m:sub>
            <m:r>
              <m:rPr>
                <m:sty m:val="p"/>
              </m:rPr>
              <w:rPr>
                <w:rFonts w:ascii="Cambria Math" w:hAnsi="Cambria Math"/>
                <w:sz w:val="24"/>
                <w:lang w:bidi="en-US"/>
              </w:rPr>
              <m:t>t</m:t>
            </m:r>
          </m:sub>
        </m:sSub>
        <m:r>
          <m:rPr>
            <m:sty m:val="p"/>
          </m:rPr>
          <w:rPr>
            <w:rFonts w:ascii="Cambria Math" w:hAnsi="Cambria Math"/>
            <w:sz w:val="24"/>
            <w:lang w:bidi="en-US"/>
          </w:rPr>
          <m:t>=μ+</m:t>
        </m:r>
        <m:sSub>
          <m:sSubPr>
            <m:ctrlPr>
              <w:rPr>
                <w:rFonts w:ascii="Cambria Math" w:hAnsi="Cambria Math"/>
                <w:sz w:val="24"/>
                <w:lang w:bidi="en-US"/>
              </w:rPr>
            </m:ctrlPr>
          </m:sSubPr>
          <m:e>
            <m:r>
              <m:rPr>
                <m:sty m:val="p"/>
              </m:rPr>
              <w:rPr>
                <w:rFonts w:ascii="Cambria Math" w:hAnsi="Cambria Math"/>
                <w:sz w:val="24"/>
                <w:lang w:bidi="en-US"/>
              </w:rPr>
              <m:t>ε</m:t>
            </m:r>
          </m:e>
          <m:sub>
            <m:r>
              <m:rPr>
                <m:sty m:val="p"/>
              </m:rPr>
              <w:rPr>
                <w:rFonts w:ascii="Cambria Math" w:hAnsi="Cambria Math"/>
                <w:sz w:val="24"/>
                <w:lang w:bidi="en-US"/>
              </w:rPr>
              <m:t>t</m:t>
            </m:r>
          </m:sub>
        </m:sSub>
      </m:oMath>
      <w:r w:rsidR="00D35600" w:rsidRPr="007D4725">
        <w:rPr>
          <w:lang w:bidi="en-US"/>
        </w:rPr>
        <w:t>, with t = 1,…,T</w:t>
      </w:r>
      <w:r w:rsidR="00D35600" w:rsidRPr="007D4725">
        <w:rPr>
          <w:lang w:bidi="en-US"/>
        </w:rPr>
        <w:tab/>
        <w:t xml:space="preserve">                                     (1)</w:t>
      </w:r>
    </w:p>
    <w:p w14:paraId="62C45FCD" w14:textId="77777777" w:rsidR="00D35600" w:rsidRPr="007D4725" w:rsidRDefault="00D35600" w:rsidP="00D35600">
      <w:pPr>
        <w:pStyle w:val="ICEIRD-Text"/>
        <w:rPr>
          <w:lang w:bidi="en-US"/>
        </w:rPr>
      </w:pPr>
      <w:r w:rsidRPr="007D4725">
        <w:rPr>
          <w:lang w:bidi="en-US"/>
        </w:rPr>
        <w:t>where</w:t>
      </w:r>
      <m:oMath>
        <m:r>
          <m:rPr>
            <m:sty m:val="p"/>
          </m:rPr>
          <w:rPr>
            <w:rFonts w:ascii="Cambria Math" w:hAnsi="Cambria Math"/>
            <w:sz w:val="24"/>
            <w:lang w:bidi="en-US"/>
          </w:rPr>
          <m:t xml:space="preserve"> </m:t>
        </m:r>
      </m:oMath>
      <w:r w:rsidRPr="007D4725">
        <w:rPr>
          <w:lang w:bidi="en-US"/>
        </w:rPr>
        <w:t xml:space="preserve">μ is constant and </w:t>
      </w:r>
      <m:oMath>
        <m:sSub>
          <m:sSubPr>
            <m:ctrlPr>
              <w:rPr>
                <w:rFonts w:ascii="Cambria Math" w:hAnsi="Cambria Math"/>
                <w:sz w:val="24"/>
                <w:lang w:bidi="en-US"/>
              </w:rPr>
            </m:ctrlPr>
          </m:sSubPr>
          <m:e>
            <m:r>
              <m:rPr>
                <m:sty m:val="p"/>
              </m:rPr>
              <w:rPr>
                <w:rFonts w:ascii="Cambria Math" w:hAnsi="Cambria Math"/>
                <w:sz w:val="24"/>
                <w:lang w:bidi="en-US"/>
              </w:rPr>
              <m:t>ε</m:t>
            </m:r>
          </m:e>
          <m:sub>
            <m:r>
              <m:rPr>
                <m:sty m:val="p"/>
              </m:rPr>
              <w:rPr>
                <w:rFonts w:ascii="Cambria Math" w:hAnsi="Cambria Math"/>
                <w:sz w:val="24"/>
                <w:lang w:bidi="en-US"/>
              </w:rPr>
              <m:t>t</m:t>
            </m:r>
          </m:sub>
        </m:sSub>
      </m:oMath>
      <w:r w:rsidRPr="007D4725">
        <w:rPr>
          <w:lang w:bidi="en-US"/>
        </w:rPr>
        <w:t xml:space="preserve"> is standardized residuals described as:</w:t>
      </w:r>
    </w:p>
    <w:p w14:paraId="229C3515" w14:textId="77777777" w:rsidR="00D35600" w:rsidRPr="007D4725" w:rsidRDefault="004A1613" w:rsidP="00D35600">
      <w:pPr>
        <w:pStyle w:val="ICEIRD-Text"/>
        <w:jc w:val="right"/>
        <w:rPr>
          <w:lang w:bidi="en-US"/>
        </w:rPr>
      </w:pPr>
      <m:oMath>
        <m:sSub>
          <m:sSubPr>
            <m:ctrlPr>
              <w:rPr>
                <w:rFonts w:ascii="Cambria Math" w:hAnsi="Cambria Math"/>
                <w:sz w:val="24"/>
                <w:lang w:bidi="en-US"/>
              </w:rPr>
            </m:ctrlPr>
          </m:sSubPr>
          <m:e>
            <m:r>
              <m:rPr>
                <m:sty m:val="p"/>
              </m:rPr>
              <w:rPr>
                <w:rFonts w:ascii="Cambria Math" w:hAnsi="Cambria Math"/>
                <w:sz w:val="24"/>
                <w:lang w:bidi="en-US"/>
              </w:rPr>
              <m:t>ε</m:t>
            </m:r>
          </m:e>
          <m:sub>
            <m:r>
              <m:rPr>
                <m:sty m:val="p"/>
              </m:rPr>
              <w:rPr>
                <w:rFonts w:ascii="Cambria Math" w:hAnsi="Cambria Math"/>
                <w:sz w:val="24"/>
                <w:lang w:bidi="en-US"/>
              </w:rPr>
              <m:t>t</m:t>
            </m:r>
          </m:sub>
        </m:sSub>
        <m:r>
          <m:rPr>
            <m:sty m:val="p"/>
          </m:rPr>
          <w:rPr>
            <w:rFonts w:ascii="Cambria Math" w:hAnsi="Cambria Math"/>
            <w:sz w:val="24"/>
            <w:lang w:bidi="en-US"/>
          </w:rPr>
          <m:t>=</m:t>
        </m:r>
        <m:rad>
          <m:radPr>
            <m:degHide m:val="1"/>
            <m:ctrlPr>
              <w:rPr>
                <w:rFonts w:ascii="Cambria Math" w:hAnsi="Cambria Math"/>
                <w:sz w:val="24"/>
                <w:lang w:bidi="en-US"/>
              </w:rPr>
            </m:ctrlPr>
          </m:radPr>
          <m:deg/>
          <m:e>
            <m:sSub>
              <m:sSubPr>
                <m:ctrlPr>
                  <w:rPr>
                    <w:rFonts w:ascii="Cambria Math" w:hAnsi="Cambria Math"/>
                    <w:sz w:val="24"/>
                    <w:lang w:bidi="en-US"/>
                  </w:rPr>
                </m:ctrlPr>
              </m:sSubPr>
              <m:e>
                <m:r>
                  <m:rPr>
                    <m:sty m:val="p"/>
                  </m:rPr>
                  <w:rPr>
                    <w:rFonts w:ascii="Cambria Math" w:hAnsi="Cambria Math"/>
                    <w:sz w:val="24"/>
                    <w:lang w:bidi="en-US"/>
                  </w:rPr>
                  <m:t>h</m:t>
                </m:r>
              </m:e>
              <m:sub>
                <m:r>
                  <m:rPr>
                    <m:sty m:val="p"/>
                  </m:rPr>
                  <w:rPr>
                    <w:rFonts w:ascii="Cambria Math" w:hAnsi="Cambria Math"/>
                    <w:sz w:val="24"/>
                    <w:lang w:bidi="en-US"/>
                  </w:rPr>
                  <m:t>t</m:t>
                </m:r>
              </m:sub>
            </m:sSub>
          </m:e>
        </m:rad>
        <m:sSub>
          <m:sSubPr>
            <m:ctrlPr>
              <w:rPr>
                <w:rFonts w:ascii="Cambria Math" w:hAnsi="Cambria Math"/>
                <w:sz w:val="24"/>
                <w:lang w:bidi="en-US"/>
              </w:rPr>
            </m:ctrlPr>
          </m:sSubPr>
          <m:e>
            <m:r>
              <m:rPr>
                <m:sty m:val="p"/>
              </m:rPr>
              <w:rPr>
                <w:rFonts w:ascii="Cambria Math" w:hAnsi="Cambria Math"/>
                <w:sz w:val="24"/>
                <w:lang w:bidi="en-US"/>
              </w:rPr>
              <m:t>u</m:t>
            </m:r>
          </m:e>
          <m:sub>
            <m:r>
              <m:rPr>
                <m:sty m:val="p"/>
              </m:rPr>
              <w:rPr>
                <w:rFonts w:ascii="Cambria Math" w:hAnsi="Cambria Math"/>
                <w:sz w:val="24"/>
                <w:lang w:bidi="en-US"/>
              </w:rPr>
              <m:t>t</m:t>
            </m:r>
          </m:sub>
        </m:sSub>
      </m:oMath>
      <w:r w:rsidR="00D35600" w:rsidRPr="007D4725">
        <w:rPr>
          <w:lang w:bidi="en-US"/>
        </w:rPr>
        <w:t xml:space="preserve">, where </w:t>
      </w:r>
      <m:oMath>
        <m:sSub>
          <m:sSubPr>
            <m:ctrlPr>
              <w:rPr>
                <w:rFonts w:ascii="Cambria Math" w:hAnsi="Cambria Math"/>
                <w:sz w:val="24"/>
                <w:lang w:bidi="en-US"/>
              </w:rPr>
            </m:ctrlPr>
          </m:sSubPr>
          <m:e>
            <m:r>
              <m:rPr>
                <m:sty m:val="p"/>
              </m:rPr>
              <w:rPr>
                <w:rFonts w:ascii="Cambria Math" w:hAnsi="Cambria Math"/>
                <w:sz w:val="24"/>
                <w:lang w:bidi="en-US"/>
              </w:rPr>
              <m:t>ε</m:t>
            </m:r>
          </m:e>
          <m:sub>
            <m:r>
              <m:rPr>
                <m:sty m:val="p"/>
              </m:rPr>
              <w:rPr>
                <w:rFonts w:ascii="Cambria Math" w:hAnsi="Cambria Math"/>
                <w:sz w:val="24"/>
                <w:lang w:bidi="en-US"/>
              </w:rPr>
              <m:t>t</m:t>
            </m:r>
          </m:sub>
        </m:sSub>
        <m:r>
          <m:rPr>
            <m:sty m:val="p"/>
          </m:rPr>
          <w:rPr>
            <w:rFonts w:ascii="Cambria Math" w:hAnsi="Cambria Math"/>
            <w:sz w:val="24"/>
            <w:lang w:bidi="en-US"/>
          </w:rPr>
          <m:t>~N(0,</m:t>
        </m:r>
        <m:sSub>
          <m:sSubPr>
            <m:ctrlPr>
              <w:rPr>
                <w:rFonts w:ascii="Cambria Math" w:hAnsi="Cambria Math"/>
                <w:sz w:val="24"/>
                <w:lang w:bidi="en-US"/>
              </w:rPr>
            </m:ctrlPr>
          </m:sSubPr>
          <m:e>
            <m:r>
              <m:rPr>
                <m:sty m:val="p"/>
              </m:rPr>
              <w:rPr>
                <w:rFonts w:ascii="Cambria Math" w:hAnsi="Cambria Math"/>
                <w:sz w:val="24"/>
                <w:lang w:bidi="en-US"/>
              </w:rPr>
              <m:t>H</m:t>
            </m:r>
          </m:e>
          <m:sub>
            <m:r>
              <m:rPr>
                <m:sty m:val="p"/>
              </m:rPr>
              <w:rPr>
                <w:rFonts w:ascii="Cambria Math" w:hAnsi="Cambria Math"/>
                <w:sz w:val="24"/>
                <w:lang w:bidi="en-US"/>
              </w:rPr>
              <m:t>t</m:t>
            </m:r>
          </m:sub>
        </m:sSub>
        <m:r>
          <m:rPr>
            <m:sty m:val="p"/>
          </m:rPr>
          <w:rPr>
            <w:rFonts w:ascii="Cambria Math" w:hAnsi="Cambria Math"/>
            <w:sz w:val="24"/>
            <w:lang w:bidi="en-US"/>
          </w:rPr>
          <m:t>)</m:t>
        </m:r>
      </m:oMath>
      <w:r w:rsidR="00D35600" w:rsidRPr="007D4725">
        <w:rPr>
          <w:lang w:bidi="en-US"/>
        </w:rPr>
        <w:t xml:space="preserve"> and </w:t>
      </w:r>
      <m:oMath>
        <m:sSub>
          <m:sSubPr>
            <m:ctrlPr>
              <w:rPr>
                <w:rFonts w:ascii="Cambria Math" w:hAnsi="Cambria Math"/>
                <w:sz w:val="24"/>
                <w:lang w:bidi="en-US"/>
              </w:rPr>
            </m:ctrlPr>
          </m:sSubPr>
          <m:e>
            <m:r>
              <m:rPr>
                <m:sty m:val="p"/>
              </m:rPr>
              <w:rPr>
                <w:rFonts w:ascii="Cambria Math" w:hAnsi="Cambria Math"/>
                <w:sz w:val="24"/>
                <w:lang w:bidi="en-US"/>
              </w:rPr>
              <m:t>u</m:t>
            </m:r>
          </m:e>
          <m:sub>
            <m:r>
              <m:rPr>
                <m:sty m:val="p"/>
              </m:rPr>
              <w:rPr>
                <w:rFonts w:ascii="Cambria Math" w:hAnsi="Cambria Math"/>
                <w:sz w:val="24"/>
                <w:lang w:bidi="en-US"/>
              </w:rPr>
              <m:t>t</m:t>
            </m:r>
          </m:sub>
        </m:sSub>
        <m:r>
          <m:rPr>
            <m:sty m:val="p"/>
          </m:rPr>
          <w:rPr>
            <w:rFonts w:ascii="Cambria Math" w:hAnsi="Cambria Math"/>
            <w:sz w:val="24"/>
            <w:lang w:bidi="en-US"/>
          </w:rPr>
          <m:t xml:space="preserve"> are i.i.d.</m:t>
        </m:r>
      </m:oMath>
      <w:r w:rsidR="00D35600" w:rsidRPr="007D4725">
        <w:rPr>
          <w:lang w:bidi="en-US"/>
        </w:rPr>
        <w:tab/>
        <w:t xml:space="preserve">                         (2)</w:t>
      </w:r>
    </w:p>
    <w:p w14:paraId="5DAD38E6" w14:textId="77777777" w:rsidR="00D35600" w:rsidRPr="006B4CD0" w:rsidRDefault="00D35600" w:rsidP="00D35600">
      <w:pPr>
        <w:pStyle w:val="ICEIRD-Text"/>
        <w:rPr>
          <w:lang w:bidi="en-US"/>
        </w:rPr>
      </w:pPr>
      <w:r w:rsidRPr="006B4CD0">
        <w:rPr>
          <w:lang w:bidi="en-US"/>
        </w:rPr>
        <w:t xml:space="preserve">where </w:t>
      </w:r>
      <m:oMath>
        <m:sSub>
          <m:sSubPr>
            <m:ctrlPr>
              <w:rPr>
                <w:rFonts w:ascii="Cambria Math" w:hAnsi="Cambria Math"/>
                <w:sz w:val="24"/>
                <w:lang w:bidi="en-US"/>
              </w:rPr>
            </m:ctrlPr>
          </m:sSubPr>
          <m:e>
            <m:r>
              <m:rPr>
                <m:sty m:val="p"/>
              </m:rPr>
              <w:rPr>
                <w:rFonts w:ascii="Cambria Math" w:hAnsi="Cambria Math"/>
                <w:sz w:val="24"/>
                <w:lang w:bidi="en-US"/>
              </w:rPr>
              <m:t>u</m:t>
            </m:r>
          </m:e>
          <m:sub>
            <m:r>
              <m:rPr>
                <m:sty m:val="p"/>
              </m:rPr>
              <w:rPr>
                <w:rFonts w:ascii="Cambria Math" w:hAnsi="Cambria Math"/>
                <w:sz w:val="24"/>
                <w:lang w:bidi="en-US"/>
              </w:rPr>
              <m:t>t</m:t>
            </m:r>
          </m:sub>
        </m:sSub>
      </m:oMath>
      <w:r w:rsidRPr="006B4CD0">
        <w:rPr>
          <w:lang w:bidi="en-US"/>
        </w:rPr>
        <w:t xml:space="preserve"> is standardized errors and </w:t>
      </w:r>
      <m:oMath>
        <m:sSub>
          <m:sSubPr>
            <m:ctrlPr>
              <w:rPr>
                <w:rFonts w:ascii="Cambria Math" w:hAnsi="Cambria Math"/>
                <w:sz w:val="24"/>
                <w:lang w:bidi="en-US"/>
              </w:rPr>
            </m:ctrlPr>
          </m:sSubPr>
          <m:e>
            <m:r>
              <m:rPr>
                <m:sty m:val="p"/>
              </m:rPr>
              <w:rPr>
                <w:rFonts w:ascii="Cambria Math" w:hAnsi="Cambria Math"/>
                <w:sz w:val="24"/>
                <w:lang w:bidi="en-US"/>
              </w:rPr>
              <m:t>h</m:t>
            </m:r>
          </m:e>
          <m:sub>
            <m:r>
              <m:rPr>
                <m:sty m:val="p"/>
              </m:rPr>
              <w:rPr>
                <w:rFonts w:ascii="Cambria Math" w:hAnsi="Cambria Math"/>
                <w:sz w:val="24"/>
                <w:lang w:bidi="en-US"/>
              </w:rPr>
              <m:t>t</m:t>
            </m:r>
          </m:sub>
        </m:sSub>
      </m:oMath>
      <w:r w:rsidRPr="006B4CD0">
        <w:rPr>
          <w:lang w:bidi="en-US"/>
        </w:rPr>
        <w:t xml:space="preserve"> is conditional variance depending on </w:t>
      </w:r>
      <m:oMath>
        <m:sSub>
          <m:sSubPr>
            <m:ctrlPr>
              <w:rPr>
                <w:rFonts w:ascii="Cambria Math" w:hAnsi="Cambria Math"/>
                <w:sz w:val="24"/>
                <w:lang w:bidi="en-US"/>
              </w:rPr>
            </m:ctrlPr>
          </m:sSubPr>
          <m:e>
            <m:r>
              <m:rPr>
                <m:sty m:val="p"/>
              </m:rPr>
              <w:rPr>
                <w:rFonts w:ascii="Cambria Math" w:hAnsi="Cambria Math"/>
                <w:sz w:val="24"/>
                <w:lang w:bidi="en-US"/>
              </w:rPr>
              <m:t>h</m:t>
            </m:r>
          </m:e>
          <m:sub>
            <m:r>
              <m:rPr>
                <m:sty m:val="p"/>
              </m:rPr>
              <w:rPr>
                <w:rFonts w:ascii="Cambria Math" w:hAnsi="Cambria Math"/>
                <w:sz w:val="24"/>
                <w:lang w:bidi="en-US"/>
              </w:rPr>
              <m:t>t</m:t>
            </m:r>
          </m:sub>
        </m:sSub>
      </m:oMath>
      <w:r w:rsidRPr="006B4CD0">
        <w:rPr>
          <w:lang w:bidi="en-US"/>
        </w:rPr>
        <w:t xml:space="preserve"> and </w:t>
      </w:r>
      <m:oMath>
        <m:sSubSup>
          <m:sSubSupPr>
            <m:ctrlPr>
              <w:rPr>
                <w:rFonts w:ascii="Cambria Math" w:hAnsi="Cambria Math"/>
                <w:sz w:val="24"/>
                <w:lang w:bidi="en-US"/>
              </w:rPr>
            </m:ctrlPr>
          </m:sSubSupPr>
          <m:e>
            <m:r>
              <m:rPr>
                <m:sty m:val="p"/>
              </m:rPr>
              <w:rPr>
                <w:rFonts w:ascii="Cambria Math" w:hAnsi="Cambria Math"/>
                <w:sz w:val="24"/>
                <w:lang w:bidi="en-US"/>
              </w:rPr>
              <m:t>ε</m:t>
            </m:r>
          </m:e>
          <m:sub>
            <m:r>
              <m:rPr>
                <m:sty m:val="p"/>
              </m:rPr>
              <w:rPr>
                <w:rFonts w:ascii="Cambria Math" w:hAnsi="Cambria Math"/>
                <w:sz w:val="24"/>
                <w:lang w:bidi="en-US"/>
              </w:rPr>
              <m:t>t</m:t>
            </m:r>
          </m:sub>
          <m:sup/>
        </m:sSubSup>
      </m:oMath>
      <w:r w:rsidRPr="006B4CD0">
        <w:rPr>
          <w:lang w:bidi="en-US"/>
        </w:rPr>
        <w:t xml:space="preserve"> for each market lagged one period, generated by the univariate GARCH(1,1) model </w:t>
      </w:r>
      <w:r w:rsidR="006B4CD0" w:rsidRPr="006B4CD0">
        <w:rPr>
          <w:lang w:bidi="en-US"/>
        </w:rPr>
        <w:t>[23]</w:t>
      </w:r>
      <w:r w:rsidRPr="006B4CD0">
        <w:rPr>
          <w:lang w:bidi="en-US"/>
        </w:rPr>
        <w:t>:</w:t>
      </w:r>
    </w:p>
    <w:p w14:paraId="596CBA54" w14:textId="77777777" w:rsidR="00D35600" w:rsidRPr="006B4CD0" w:rsidRDefault="004A1613" w:rsidP="00D35600">
      <w:pPr>
        <w:pStyle w:val="ICEIRD-Text"/>
        <w:jc w:val="right"/>
        <w:rPr>
          <w:lang w:bidi="en-US"/>
        </w:rPr>
      </w:pPr>
      <m:oMath>
        <m:sSub>
          <m:sSubPr>
            <m:ctrlPr>
              <w:rPr>
                <w:rFonts w:ascii="Cambria Math" w:hAnsi="Cambria Math"/>
                <w:sz w:val="24"/>
                <w:lang w:bidi="en-US"/>
              </w:rPr>
            </m:ctrlPr>
          </m:sSubPr>
          <m:e>
            <m:r>
              <m:rPr>
                <m:sty m:val="p"/>
              </m:rPr>
              <w:rPr>
                <w:rFonts w:ascii="Cambria Math" w:hAnsi="Cambria Math"/>
                <w:sz w:val="24"/>
                <w:lang w:bidi="en-US"/>
              </w:rPr>
              <m:t>h</m:t>
            </m:r>
          </m:e>
          <m:sub>
            <m:r>
              <m:rPr>
                <m:sty m:val="p"/>
              </m:rPr>
              <w:rPr>
                <w:rFonts w:ascii="Cambria Math" w:hAnsi="Cambria Math"/>
                <w:sz w:val="24"/>
                <w:lang w:bidi="en-US"/>
              </w:rPr>
              <m:t>t</m:t>
            </m:r>
          </m:sub>
        </m:sSub>
        <m:r>
          <m:rPr>
            <m:sty m:val="p"/>
          </m:rPr>
          <w:rPr>
            <w:rFonts w:ascii="Cambria Math" w:hAnsi="Cambria Math"/>
            <w:sz w:val="24"/>
            <w:lang w:bidi="en-US"/>
          </w:rPr>
          <m:t>=ω+a</m:t>
        </m:r>
        <m:sSubSup>
          <m:sSubSupPr>
            <m:ctrlPr>
              <w:rPr>
                <w:rFonts w:ascii="Cambria Math" w:hAnsi="Cambria Math"/>
                <w:sz w:val="24"/>
                <w:lang w:bidi="en-US"/>
              </w:rPr>
            </m:ctrlPr>
          </m:sSubSupPr>
          <m:e>
            <m:r>
              <m:rPr>
                <m:sty m:val="p"/>
              </m:rPr>
              <w:rPr>
                <w:rFonts w:ascii="Cambria Math" w:hAnsi="Cambria Math"/>
                <w:sz w:val="24"/>
                <w:lang w:bidi="en-US"/>
              </w:rPr>
              <m:t>ε</m:t>
            </m:r>
          </m:e>
          <m:sub>
            <m:r>
              <m:rPr>
                <m:sty m:val="p"/>
              </m:rPr>
              <w:rPr>
                <w:rFonts w:ascii="Cambria Math" w:hAnsi="Cambria Math"/>
                <w:sz w:val="24"/>
                <w:lang w:bidi="en-US"/>
              </w:rPr>
              <m:t>t-1</m:t>
            </m:r>
          </m:sub>
          <m:sup>
            <m:r>
              <m:rPr>
                <m:sty m:val="p"/>
              </m:rPr>
              <w:rPr>
                <w:rFonts w:ascii="Cambria Math" w:hAnsi="Cambria Math"/>
                <w:sz w:val="24"/>
                <w:lang w:bidi="en-US"/>
              </w:rPr>
              <m:t>2</m:t>
            </m:r>
          </m:sup>
        </m:sSubSup>
        <m:r>
          <m:rPr>
            <m:sty m:val="p"/>
          </m:rPr>
          <w:rPr>
            <w:rFonts w:ascii="Cambria Math" w:hAnsi="Cambria Math"/>
            <w:sz w:val="24"/>
            <w:lang w:bidi="en-US"/>
          </w:rPr>
          <m:t>+b</m:t>
        </m:r>
        <m:sSub>
          <m:sSubPr>
            <m:ctrlPr>
              <w:rPr>
                <w:rFonts w:ascii="Cambria Math" w:hAnsi="Cambria Math"/>
                <w:sz w:val="24"/>
                <w:lang w:bidi="en-US"/>
              </w:rPr>
            </m:ctrlPr>
          </m:sSubPr>
          <m:e>
            <m:r>
              <m:rPr>
                <m:sty m:val="p"/>
              </m:rPr>
              <w:rPr>
                <w:rFonts w:ascii="Cambria Math" w:hAnsi="Cambria Math"/>
                <w:sz w:val="24"/>
                <w:lang w:bidi="en-US"/>
              </w:rPr>
              <m:t>h</m:t>
            </m:r>
          </m:e>
          <m:sub>
            <m:r>
              <m:rPr>
                <m:sty m:val="p"/>
              </m:rPr>
              <w:rPr>
                <w:rFonts w:ascii="Cambria Math" w:hAnsi="Cambria Math"/>
                <w:sz w:val="24"/>
                <w:lang w:bidi="en-US"/>
              </w:rPr>
              <m:t>t-1</m:t>
            </m:r>
          </m:sub>
        </m:sSub>
      </m:oMath>
      <w:r w:rsidR="00D35600" w:rsidRPr="006B4CD0">
        <w:rPr>
          <w:lang w:bidi="en-US"/>
        </w:rPr>
        <w:tab/>
      </w:r>
      <w:r w:rsidR="00D35600" w:rsidRPr="006B4CD0">
        <w:rPr>
          <w:lang w:bidi="en-US"/>
        </w:rPr>
        <w:tab/>
        <w:t xml:space="preserve">                         (3)</w:t>
      </w:r>
    </w:p>
    <w:p w14:paraId="3B34FC23" w14:textId="77777777" w:rsidR="00D35600" w:rsidRPr="006B4CD0" w:rsidRDefault="00D35600" w:rsidP="00D35600">
      <w:pPr>
        <w:pStyle w:val="ICEIRD-Text"/>
        <w:rPr>
          <w:lang w:bidi="en-US"/>
        </w:rPr>
      </w:pPr>
      <w:r w:rsidRPr="006B4CD0">
        <w:rPr>
          <w:lang w:bidi="en-US"/>
        </w:rPr>
        <w:t>where ω is constant, a and b are ARCH and GARCH effects.</w:t>
      </w:r>
      <m:oMath>
        <m:r>
          <m:rPr>
            <m:sty m:val="p"/>
          </m:rPr>
          <w:rPr>
            <w:rFonts w:ascii="Cambria Math" w:hAnsi="Cambria Math"/>
            <w:sz w:val="24"/>
            <w:lang w:bidi="en-US"/>
          </w:rPr>
          <m:t xml:space="preserve"> </m:t>
        </m:r>
      </m:oMath>
    </w:p>
    <w:p w14:paraId="7AB99976" w14:textId="77777777" w:rsidR="00D35600" w:rsidRPr="007D4725" w:rsidRDefault="00D35600" w:rsidP="00D35600">
      <w:pPr>
        <w:pStyle w:val="ICEIRD-Text"/>
        <w:rPr>
          <w:lang w:bidi="en-US"/>
        </w:rPr>
      </w:pPr>
      <w:r w:rsidRPr="006B4CD0">
        <w:rPr>
          <w:lang w:bidi="en-US"/>
        </w:rPr>
        <w:t xml:space="preserve">Apart from the basic GARCH model, the Engle </w:t>
      </w:r>
      <w:r w:rsidR="006B4CD0" w:rsidRPr="006B4CD0">
        <w:rPr>
          <w:lang w:bidi="en-US"/>
        </w:rPr>
        <w:t>[24]</w:t>
      </w:r>
      <w:r w:rsidRPr="006B4CD0">
        <w:rPr>
          <w:lang w:bidi="en-US"/>
        </w:rPr>
        <w:t xml:space="preserve"> representation of the sixvariate GARCH model is employed in order to estimate the sixvariate conditional variance matrix (</w:t>
      </w:r>
      <m:oMath>
        <m:sSub>
          <m:sSubPr>
            <m:ctrlPr>
              <w:rPr>
                <w:rFonts w:ascii="Cambria Math" w:hAnsi="Cambria Math"/>
                <w:sz w:val="24"/>
                <w:lang w:bidi="en-US"/>
              </w:rPr>
            </m:ctrlPr>
          </m:sSubPr>
          <m:e>
            <m:r>
              <m:rPr>
                <m:sty m:val="p"/>
              </m:rPr>
              <w:rPr>
                <w:rFonts w:ascii="Cambria Math" w:hAnsi="Cambria Math"/>
                <w:sz w:val="24"/>
                <w:lang w:bidi="en-US"/>
              </w:rPr>
              <m:t>Η</m:t>
            </m:r>
          </m:e>
          <m:sub>
            <m:r>
              <m:rPr>
                <m:sty m:val="p"/>
              </m:rPr>
              <w:rPr>
                <w:rFonts w:ascii="Cambria Math" w:hAnsi="Cambria Math"/>
                <w:sz w:val="24"/>
                <w:lang w:bidi="en-US"/>
              </w:rPr>
              <m:t>t</m:t>
            </m:r>
          </m:sub>
        </m:sSub>
      </m:oMath>
      <w:r w:rsidRPr="006B4CD0">
        <w:rPr>
          <w:lang w:bidi="en-US"/>
        </w:rPr>
        <w:t xml:space="preserve"> is  N x N matrix, with N the number of markets,</w:t>
      </w:r>
      <w:r w:rsidRPr="007D4725">
        <w:rPr>
          <w:lang w:bidi="en-US"/>
        </w:rPr>
        <w:t xml:space="preserve"> i = 1,…,N) as follows:</w:t>
      </w:r>
    </w:p>
    <w:p w14:paraId="3D414066" w14:textId="77777777" w:rsidR="00D35600" w:rsidRPr="007D4725" w:rsidRDefault="004A1613" w:rsidP="00D35600">
      <w:pPr>
        <w:pStyle w:val="ICEIRD-Text"/>
        <w:jc w:val="right"/>
        <w:rPr>
          <w:lang w:bidi="en-US"/>
        </w:rPr>
      </w:pPr>
      <m:oMath>
        <m:sSub>
          <m:sSubPr>
            <m:ctrlPr>
              <w:rPr>
                <w:rFonts w:ascii="Cambria Math" w:hAnsi="Cambria Math"/>
                <w:sz w:val="24"/>
                <w:lang w:bidi="en-US"/>
              </w:rPr>
            </m:ctrlPr>
          </m:sSubPr>
          <m:e>
            <m:r>
              <m:rPr>
                <m:sty m:val="p"/>
              </m:rPr>
              <w:rPr>
                <w:rFonts w:ascii="Cambria Math" w:hAnsi="Cambria Math"/>
                <w:sz w:val="24"/>
                <w:lang w:bidi="en-US"/>
              </w:rPr>
              <m:t>Η</m:t>
            </m:r>
          </m:e>
          <m:sub>
            <m:r>
              <m:rPr>
                <m:sty m:val="p"/>
              </m:rPr>
              <w:rPr>
                <w:rFonts w:ascii="Cambria Math" w:hAnsi="Cambria Math"/>
                <w:sz w:val="24"/>
                <w:lang w:bidi="en-US"/>
              </w:rPr>
              <m:t>t</m:t>
            </m:r>
          </m:sub>
        </m:sSub>
        <m:r>
          <m:rPr>
            <m:sty m:val="p"/>
          </m:rPr>
          <w:rPr>
            <w:rFonts w:ascii="Cambria Math" w:hAnsi="Cambria Math"/>
            <w:sz w:val="24"/>
            <w:lang w:bidi="en-US"/>
          </w:rPr>
          <m:t>=</m:t>
        </m:r>
        <m:sSub>
          <m:sSubPr>
            <m:ctrlPr>
              <w:rPr>
                <w:rFonts w:ascii="Cambria Math" w:hAnsi="Cambria Math"/>
                <w:sz w:val="24"/>
                <w:lang w:bidi="en-US"/>
              </w:rPr>
            </m:ctrlPr>
          </m:sSubPr>
          <m:e>
            <m:r>
              <m:rPr>
                <m:sty m:val="p"/>
              </m:rPr>
              <w:rPr>
                <w:rFonts w:ascii="Cambria Math" w:hAnsi="Cambria Math"/>
                <w:sz w:val="24"/>
                <w:lang w:bidi="en-US"/>
              </w:rPr>
              <m:t>D</m:t>
            </m:r>
          </m:e>
          <m:sub>
            <m:r>
              <m:rPr>
                <m:sty m:val="p"/>
              </m:rPr>
              <w:rPr>
                <w:rFonts w:ascii="Cambria Math" w:hAnsi="Cambria Math"/>
                <w:sz w:val="24"/>
                <w:lang w:bidi="en-US"/>
              </w:rPr>
              <m:t>t</m:t>
            </m:r>
          </m:sub>
        </m:sSub>
        <m:sSub>
          <m:sSubPr>
            <m:ctrlPr>
              <w:rPr>
                <w:rFonts w:ascii="Cambria Math" w:hAnsi="Cambria Math"/>
                <w:sz w:val="24"/>
                <w:lang w:bidi="en-US"/>
              </w:rPr>
            </m:ctrlPr>
          </m:sSubPr>
          <m:e>
            <m:r>
              <m:rPr>
                <m:sty m:val="p"/>
              </m:rPr>
              <w:rPr>
                <w:rFonts w:ascii="Cambria Math" w:hAnsi="Cambria Math"/>
                <w:sz w:val="24"/>
                <w:lang w:bidi="en-US"/>
              </w:rPr>
              <m:t>R</m:t>
            </m:r>
          </m:e>
          <m:sub>
            <m:r>
              <m:rPr>
                <m:sty m:val="p"/>
              </m:rPr>
              <w:rPr>
                <w:rFonts w:ascii="Cambria Math" w:hAnsi="Cambria Math"/>
                <w:sz w:val="24"/>
                <w:lang w:bidi="en-US"/>
              </w:rPr>
              <m:t>t</m:t>
            </m:r>
          </m:sub>
        </m:sSub>
        <m:sSub>
          <m:sSubPr>
            <m:ctrlPr>
              <w:rPr>
                <w:rFonts w:ascii="Cambria Math" w:hAnsi="Cambria Math"/>
                <w:sz w:val="24"/>
                <w:lang w:bidi="en-US"/>
              </w:rPr>
            </m:ctrlPr>
          </m:sSubPr>
          <m:e>
            <m:r>
              <m:rPr>
                <m:sty m:val="p"/>
              </m:rPr>
              <w:rPr>
                <w:rFonts w:ascii="Cambria Math" w:hAnsi="Cambria Math"/>
                <w:sz w:val="24"/>
                <w:lang w:bidi="en-US"/>
              </w:rPr>
              <m:t>D</m:t>
            </m:r>
          </m:e>
          <m:sub>
            <m:r>
              <m:rPr>
                <m:sty m:val="p"/>
              </m:rPr>
              <w:rPr>
                <w:rFonts w:ascii="Cambria Math" w:hAnsi="Cambria Math"/>
                <w:sz w:val="24"/>
                <w:lang w:bidi="en-US"/>
              </w:rPr>
              <m:t>t</m:t>
            </m:r>
          </m:sub>
        </m:sSub>
      </m:oMath>
      <w:r w:rsidR="00D35600" w:rsidRPr="007D4725">
        <w:rPr>
          <w:lang w:bidi="en-US"/>
        </w:rPr>
        <w:tab/>
      </w:r>
      <w:r w:rsidR="00D35600" w:rsidRPr="007D4725">
        <w:rPr>
          <w:lang w:bidi="en-US"/>
        </w:rPr>
        <w:tab/>
        <w:t xml:space="preserve">                                     (4)</w:t>
      </w:r>
    </w:p>
    <w:p w14:paraId="0B505EB4" w14:textId="77777777" w:rsidR="00D35600" w:rsidRPr="007D4725" w:rsidRDefault="004A1613" w:rsidP="00D35600">
      <w:pPr>
        <w:pStyle w:val="ICEIRD-Text"/>
        <w:rPr>
          <w:lang w:bidi="en-US"/>
        </w:rPr>
      </w:pPr>
      <m:oMath>
        <m:sSub>
          <m:sSubPr>
            <m:ctrlPr>
              <w:rPr>
                <w:rFonts w:ascii="Cambria Math" w:hAnsi="Cambria Math"/>
                <w:sz w:val="24"/>
                <w:lang w:bidi="en-US"/>
              </w:rPr>
            </m:ctrlPr>
          </m:sSubPr>
          <m:e>
            <m:r>
              <m:rPr>
                <m:sty m:val="p"/>
              </m:rPr>
              <w:rPr>
                <w:rFonts w:ascii="Cambria Math" w:hAnsi="Cambria Math"/>
                <w:sz w:val="24"/>
                <w:lang w:bidi="en-US"/>
              </w:rPr>
              <m:t>D</m:t>
            </m:r>
          </m:e>
          <m:sub>
            <m:r>
              <m:rPr>
                <m:sty m:val="p"/>
              </m:rPr>
              <w:rPr>
                <w:rFonts w:ascii="Cambria Math" w:hAnsi="Cambria Math"/>
                <w:sz w:val="24"/>
                <w:lang w:bidi="en-US"/>
              </w:rPr>
              <m:t>t</m:t>
            </m:r>
          </m:sub>
        </m:sSub>
      </m:oMath>
      <w:r w:rsidR="00D35600" w:rsidRPr="007D4725">
        <w:rPr>
          <w:lang w:bidi="en-US"/>
        </w:rPr>
        <w:t xml:space="preserve"> is the conditional variance matrix given by:</w:t>
      </w:r>
    </w:p>
    <w:p w14:paraId="254DC41C" w14:textId="77777777" w:rsidR="00D35600" w:rsidRPr="007D4725" w:rsidRDefault="004A1613" w:rsidP="00D35600">
      <w:pPr>
        <w:pStyle w:val="ICEIRD-Text"/>
        <w:jc w:val="right"/>
        <w:rPr>
          <w:lang w:bidi="en-US"/>
        </w:rPr>
      </w:pPr>
      <m:oMath>
        <m:sSub>
          <m:sSubPr>
            <m:ctrlPr>
              <w:rPr>
                <w:rFonts w:ascii="Cambria Math" w:hAnsi="Cambria Math"/>
                <w:sz w:val="24"/>
                <w:lang w:bidi="en-US"/>
              </w:rPr>
            </m:ctrlPr>
          </m:sSubPr>
          <m:e>
            <m:r>
              <m:rPr>
                <m:sty m:val="p"/>
              </m:rPr>
              <w:rPr>
                <w:rFonts w:ascii="Cambria Math" w:hAnsi="Cambria Math"/>
                <w:sz w:val="24"/>
                <w:lang w:bidi="en-US"/>
              </w:rPr>
              <m:t>D</m:t>
            </m:r>
          </m:e>
          <m:sub>
            <m:r>
              <m:rPr>
                <m:sty m:val="p"/>
              </m:rPr>
              <w:rPr>
                <w:rFonts w:ascii="Cambria Math" w:hAnsi="Cambria Math"/>
                <w:sz w:val="24"/>
                <w:lang w:bidi="en-US"/>
              </w:rPr>
              <m:t>t</m:t>
            </m:r>
          </m:sub>
        </m:sSub>
        <m:r>
          <m:rPr>
            <m:sty m:val="p"/>
          </m:rPr>
          <w:rPr>
            <w:rFonts w:ascii="Cambria Math" w:hAnsi="Cambria Math"/>
            <w:sz w:val="24"/>
            <w:lang w:bidi="en-US"/>
          </w:rPr>
          <m:t>=diag</m:t>
        </m:r>
        <m:d>
          <m:dPr>
            <m:ctrlPr>
              <w:rPr>
                <w:rFonts w:ascii="Cambria Math" w:hAnsi="Cambria Math"/>
                <w:sz w:val="24"/>
                <w:lang w:bidi="en-US"/>
              </w:rPr>
            </m:ctrlPr>
          </m:dPr>
          <m:e>
            <m:sSubSup>
              <m:sSubSupPr>
                <m:ctrlPr>
                  <w:rPr>
                    <w:rFonts w:ascii="Cambria Math" w:hAnsi="Cambria Math"/>
                    <w:sz w:val="24"/>
                    <w:lang w:bidi="en-US"/>
                  </w:rPr>
                </m:ctrlPr>
              </m:sSubSupPr>
              <m:e>
                <m:r>
                  <m:rPr>
                    <m:sty m:val="p"/>
                  </m:rPr>
                  <w:rPr>
                    <w:rFonts w:ascii="Cambria Math" w:hAnsi="Cambria Math"/>
                    <w:sz w:val="24"/>
                    <w:lang w:bidi="en-US"/>
                  </w:rPr>
                  <m:t>h</m:t>
                </m:r>
              </m:e>
              <m:sub>
                <m:r>
                  <m:rPr>
                    <m:sty m:val="p"/>
                  </m:rPr>
                  <w:rPr>
                    <w:rFonts w:ascii="Cambria Math" w:hAnsi="Cambria Math"/>
                    <w:sz w:val="24"/>
                    <w:lang w:bidi="en-US"/>
                  </w:rPr>
                  <m:t>11t</m:t>
                </m:r>
              </m:sub>
              <m:sup>
                <m:f>
                  <m:fPr>
                    <m:ctrlPr>
                      <w:rPr>
                        <w:rFonts w:ascii="Cambria Math" w:hAnsi="Cambria Math"/>
                        <w:sz w:val="24"/>
                        <w:lang w:bidi="en-US"/>
                      </w:rPr>
                    </m:ctrlPr>
                  </m:fPr>
                  <m:num>
                    <m:r>
                      <m:rPr>
                        <m:sty m:val="p"/>
                      </m:rPr>
                      <w:rPr>
                        <w:rFonts w:ascii="Cambria Math" w:hAnsi="Cambria Math"/>
                        <w:sz w:val="24"/>
                        <w:lang w:bidi="en-US"/>
                      </w:rPr>
                      <m:t>1</m:t>
                    </m:r>
                  </m:num>
                  <m:den>
                    <m:r>
                      <m:rPr>
                        <m:sty m:val="p"/>
                      </m:rPr>
                      <w:rPr>
                        <w:rFonts w:ascii="Cambria Math" w:hAnsi="Cambria Math"/>
                        <w:sz w:val="24"/>
                        <w:lang w:bidi="en-US"/>
                      </w:rPr>
                      <m:t>2</m:t>
                    </m:r>
                  </m:den>
                </m:f>
              </m:sup>
            </m:sSubSup>
            <m:r>
              <m:rPr>
                <m:sty m:val="p"/>
              </m:rPr>
              <w:rPr>
                <w:rFonts w:ascii="Cambria Math" w:hAnsi="Cambria Math"/>
                <w:sz w:val="24"/>
                <w:lang w:bidi="en-US"/>
              </w:rPr>
              <m:t>…</m:t>
            </m:r>
            <m:sSubSup>
              <m:sSubSupPr>
                <m:ctrlPr>
                  <w:rPr>
                    <w:rFonts w:ascii="Cambria Math" w:hAnsi="Cambria Math"/>
                    <w:sz w:val="24"/>
                    <w:lang w:bidi="en-US"/>
                  </w:rPr>
                </m:ctrlPr>
              </m:sSubSupPr>
              <m:e>
                <m:r>
                  <m:rPr>
                    <m:sty m:val="p"/>
                  </m:rPr>
                  <w:rPr>
                    <w:rFonts w:ascii="Cambria Math" w:hAnsi="Cambria Math"/>
                    <w:sz w:val="24"/>
                    <w:lang w:bidi="en-US"/>
                  </w:rPr>
                  <m:t>h</m:t>
                </m:r>
              </m:e>
              <m:sub>
                <m:r>
                  <m:rPr>
                    <m:sty m:val="p"/>
                  </m:rPr>
                  <w:rPr>
                    <w:rFonts w:ascii="Cambria Math" w:hAnsi="Cambria Math"/>
                    <w:sz w:val="24"/>
                    <w:lang w:bidi="en-US"/>
                  </w:rPr>
                  <m:t>NNt</m:t>
                </m:r>
              </m:sub>
              <m:sup>
                <m:f>
                  <m:fPr>
                    <m:ctrlPr>
                      <w:rPr>
                        <w:rFonts w:ascii="Cambria Math" w:hAnsi="Cambria Math"/>
                        <w:sz w:val="24"/>
                        <w:lang w:bidi="en-US"/>
                      </w:rPr>
                    </m:ctrlPr>
                  </m:fPr>
                  <m:num>
                    <m:r>
                      <m:rPr>
                        <m:sty m:val="p"/>
                      </m:rPr>
                      <w:rPr>
                        <w:rFonts w:ascii="Cambria Math" w:hAnsi="Cambria Math"/>
                        <w:sz w:val="24"/>
                        <w:lang w:bidi="en-US"/>
                      </w:rPr>
                      <m:t>1</m:t>
                    </m:r>
                  </m:num>
                  <m:den>
                    <m:r>
                      <m:rPr>
                        <m:sty m:val="p"/>
                      </m:rPr>
                      <w:rPr>
                        <w:rFonts w:ascii="Cambria Math" w:hAnsi="Cambria Math"/>
                        <w:sz w:val="24"/>
                        <w:lang w:bidi="en-US"/>
                      </w:rPr>
                      <m:t>2</m:t>
                    </m:r>
                  </m:den>
                </m:f>
              </m:sup>
            </m:sSubSup>
          </m:e>
        </m:d>
      </m:oMath>
      <w:r w:rsidR="00D35600" w:rsidRPr="007D4725">
        <w:rPr>
          <w:lang w:bidi="en-US"/>
        </w:rPr>
        <w:tab/>
      </w:r>
      <w:r w:rsidR="00D35600" w:rsidRPr="007D4725">
        <w:rPr>
          <w:lang w:bidi="en-US"/>
        </w:rPr>
        <w:tab/>
        <w:t xml:space="preserve">                         (5)</w:t>
      </w:r>
    </w:p>
    <w:p w14:paraId="336919CC" w14:textId="77777777" w:rsidR="00D35600" w:rsidRPr="007D4725" w:rsidRDefault="004A1613" w:rsidP="00D35600">
      <w:pPr>
        <w:pStyle w:val="ICEIRD-Text"/>
        <w:rPr>
          <w:lang w:bidi="en-US"/>
        </w:rPr>
      </w:pPr>
      <m:oMath>
        <m:sSub>
          <m:sSubPr>
            <m:ctrlPr>
              <w:rPr>
                <w:rFonts w:ascii="Cambria Math" w:hAnsi="Cambria Math"/>
                <w:sz w:val="24"/>
                <w:lang w:bidi="en-US"/>
              </w:rPr>
            </m:ctrlPr>
          </m:sSubPr>
          <m:e>
            <m:r>
              <m:rPr>
                <m:sty m:val="p"/>
              </m:rPr>
              <w:rPr>
                <w:rFonts w:ascii="Cambria Math" w:hAnsi="Cambria Math"/>
                <w:sz w:val="24"/>
                <w:lang w:bidi="en-US"/>
              </w:rPr>
              <m:t>R</m:t>
            </m:r>
          </m:e>
          <m:sub>
            <m:r>
              <m:rPr>
                <m:sty m:val="p"/>
              </m:rPr>
              <w:rPr>
                <w:rFonts w:ascii="Cambria Math" w:hAnsi="Cambria Math"/>
                <w:sz w:val="24"/>
                <w:lang w:bidi="en-US"/>
              </w:rPr>
              <m:t>t</m:t>
            </m:r>
          </m:sub>
        </m:sSub>
      </m:oMath>
      <w:r w:rsidR="00D35600" w:rsidRPr="007D4725">
        <w:rPr>
          <w:lang w:bidi="en-US"/>
        </w:rPr>
        <w:t xml:space="preserve"> is the condition correlation matrix of N x N dimension, and is defined as follows:</w:t>
      </w:r>
    </w:p>
    <w:p w14:paraId="620F86B7" w14:textId="77777777" w:rsidR="00D35600" w:rsidRPr="007D4725" w:rsidRDefault="004A1613" w:rsidP="00D35600">
      <w:pPr>
        <w:pStyle w:val="ICEIRD-Text"/>
        <w:jc w:val="right"/>
        <w:rPr>
          <w:lang w:bidi="en-US"/>
        </w:rPr>
      </w:pPr>
      <m:oMath>
        <m:sSub>
          <m:sSubPr>
            <m:ctrlPr>
              <w:rPr>
                <w:rFonts w:ascii="Cambria Math" w:hAnsi="Cambria Math"/>
                <w:sz w:val="24"/>
                <w:lang w:bidi="en-US"/>
              </w:rPr>
            </m:ctrlPr>
          </m:sSubPr>
          <m:e>
            <m:r>
              <m:rPr>
                <m:sty m:val="p"/>
              </m:rPr>
              <w:rPr>
                <w:rFonts w:ascii="Cambria Math" w:hAnsi="Cambria Math"/>
                <w:sz w:val="24"/>
                <w:lang w:bidi="en-US"/>
              </w:rPr>
              <m:t>R</m:t>
            </m:r>
          </m:e>
          <m:sub>
            <m:r>
              <m:rPr>
                <m:sty m:val="p"/>
              </m:rPr>
              <w:rPr>
                <w:rFonts w:ascii="Cambria Math" w:hAnsi="Cambria Math"/>
                <w:sz w:val="24"/>
                <w:lang w:bidi="en-US"/>
              </w:rPr>
              <m:t>t</m:t>
            </m:r>
          </m:sub>
        </m:sSub>
        <m:r>
          <m:rPr>
            <m:sty m:val="p"/>
          </m:rPr>
          <w:rPr>
            <w:rFonts w:ascii="Cambria Math" w:hAnsi="Cambria Math"/>
            <w:sz w:val="24"/>
            <w:lang w:bidi="en-US"/>
          </w:rPr>
          <m:t>=(</m:t>
        </m:r>
        <m:sSub>
          <m:sSubPr>
            <m:ctrlPr>
              <w:rPr>
                <w:rFonts w:ascii="Cambria Math" w:hAnsi="Cambria Math"/>
                <w:sz w:val="24"/>
                <w:lang w:bidi="en-US"/>
              </w:rPr>
            </m:ctrlPr>
          </m:sSubPr>
          <m:e>
            <m:r>
              <m:rPr>
                <m:sty m:val="p"/>
              </m:rPr>
              <w:rPr>
                <w:rFonts w:ascii="Cambria Math" w:hAnsi="Cambria Math"/>
                <w:sz w:val="24"/>
                <w:lang w:bidi="en-US"/>
              </w:rPr>
              <m:t>ρ</m:t>
            </m:r>
          </m:e>
          <m:sub>
            <m:r>
              <m:rPr>
                <m:sty m:val="p"/>
              </m:rPr>
              <w:rPr>
                <w:rFonts w:ascii="Cambria Math" w:hAnsi="Cambria Math"/>
                <w:sz w:val="24"/>
                <w:lang w:bidi="en-US"/>
              </w:rPr>
              <m:t>iit</m:t>
            </m:r>
          </m:sub>
        </m:sSub>
        <m:r>
          <m:rPr>
            <m:sty m:val="p"/>
          </m:rPr>
          <w:rPr>
            <w:rFonts w:ascii="Cambria Math" w:hAnsi="Cambria Math"/>
            <w:sz w:val="24"/>
            <w:lang w:bidi="en-US"/>
          </w:rPr>
          <m:t>)=diag(</m:t>
        </m:r>
        <m:sSubSup>
          <m:sSubSupPr>
            <m:ctrlPr>
              <w:rPr>
                <w:rFonts w:ascii="Cambria Math" w:hAnsi="Cambria Math"/>
                <w:sz w:val="24"/>
                <w:lang w:bidi="en-US"/>
              </w:rPr>
            </m:ctrlPr>
          </m:sSubSupPr>
          <m:e>
            <m:r>
              <m:rPr>
                <m:sty m:val="p"/>
              </m:rPr>
              <w:rPr>
                <w:rFonts w:ascii="Cambria Math" w:hAnsi="Cambria Math"/>
                <w:sz w:val="24"/>
                <w:lang w:bidi="en-US"/>
              </w:rPr>
              <m:t>q</m:t>
            </m:r>
          </m:e>
          <m:sub>
            <m:r>
              <m:rPr>
                <m:sty m:val="p"/>
              </m:rPr>
              <w:rPr>
                <w:rFonts w:ascii="Cambria Math" w:hAnsi="Cambria Math"/>
                <w:sz w:val="24"/>
                <w:lang w:bidi="en-US"/>
              </w:rPr>
              <m:t>11,t</m:t>
            </m:r>
          </m:sub>
          <m:sup>
            <m:r>
              <m:rPr>
                <m:sty m:val="p"/>
              </m:rPr>
              <w:rPr>
                <w:rFonts w:ascii="Cambria Math" w:hAnsi="Cambria Math"/>
                <w:sz w:val="24"/>
                <w:lang w:bidi="en-US"/>
              </w:rPr>
              <m:t>-</m:t>
            </m:r>
            <m:f>
              <m:fPr>
                <m:ctrlPr>
                  <w:rPr>
                    <w:rFonts w:ascii="Cambria Math" w:hAnsi="Cambria Math"/>
                    <w:sz w:val="24"/>
                    <w:lang w:bidi="en-US"/>
                  </w:rPr>
                </m:ctrlPr>
              </m:fPr>
              <m:num>
                <m:r>
                  <m:rPr>
                    <m:sty m:val="p"/>
                  </m:rPr>
                  <w:rPr>
                    <w:rFonts w:ascii="Cambria Math" w:hAnsi="Cambria Math"/>
                    <w:sz w:val="24"/>
                    <w:lang w:bidi="en-US"/>
                  </w:rPr>
                  <m:t>1</m:t>
                </m:r>
              </m:num>
              <m:den>
                <m:r>
                  <m:rPr>
                    <m:sty m:val="p"/>
                  </m:rPr>
                  <w:rPr>
                    <w:rFonts w:ascii="Cambria Math" w:hAnsi="Cambria Math"/>
                    <w:sz w:val="24"/>
                    <w:lang w:bidi="en-US"/>
                  </w:rPr>
                  <m:t>2</m:t>
                </m:r>
              </m:den>
            </m:f>
          </m:sup>
        </m:sSubSup>
        <m:r>
          <m:rPr>
            <m:sty m:val="p"/>
          </m:rPr>
          <w:rPr>
            <w:rFonts w:ascii="Cambria Math" w:hAnsi="Cambria Math"/>
            <w:sz w:val="24"/>
            <w:lang w:bidi="en-US"/>
          </w:rPr>
          <m:t>…</m:t>
        </m:r>
        <m:sSubSup>
          <m:sSubSupPr>
            <m:ctrlPr>
              <w:rPr>
                <w:rFonts w:ascii="Cambria Math" w:hAnsi="Cambria Math"/>
                <w:sz w:val="24"/>
                <w:lang w:bidi="en-US"/>
              </w:rPr>
            </m:ctrlPr>
          </m:sSubSupPr>
          <m:e>
            <m:r>
              <m:rPr>
                <m:sty m:val="p"/>
              </m:rPr>
              <w:rPr>
                <w:rFonts w:ascii="Cambria Math" w:hAnsi="Cambria Math"/>
                <w:sz w:val="24"/>
                <w:lang w:bidi="en-US"/>
              </w:rPr>
              <m:t>q</m:t>
            </m:r>
          </m:e>
          <m:sub>
            <m:r>
              <m:rPr>
                <m:sty m:val="p"/>
              </m:rPr>
              <w:rPr>
                <w:rFonts w:ascii="Cambria Math" w:hAnsi="Cambria Math"/>
                <w:sz w:val="24"/>
                <w:lang w:bidi="en-US"/>
              </w:rPr>
              <m:t>NN,t</m:t>
            </m:r>
          </m:sub>
          <m:sup>
            <m:r>
              <m:rPr>
                <m:sty m:val="p"/>
              </m:rPr>
              <w:rPr>
                <w:rFonts w:ascii="Cambria Math" w:hAnsi="Cambria Math"/>
                <w:sz w:val="24"/>
                <w:lang w:bidi="en-US"/>
              </w:rPr>
              <m:t>-</m:t>
            </m:r>
            <m:f>
              <m:fPr>
                <m:ctrlPr>
                  <w:rPr>
                    <w:rFonts w:ascii="Cambria Math" w:hAnsi="Cambria Math"/>
                    <w:sz w:val="24"/>
                    <w:lang w:bidi="en-US"/>
                  </w:rPr>
                </m:ctrlPr>
              </m:fPr>
              <m:num>
                <m:r>
                  <m:rPr>
                    <m:sty m:val="p"/>
                  </m:rPr>
                  <w:rPr>
                    <w:rFonts w:ascii="Cambria Math" w:hAnsi="Cambria Math"/>
                    <w:sz w:val="24"/>
                    <w:lang w:bidi="en-US"/>
                  </w:rPr>
                  <m:t>1</m:t>
                </m:r>
              </m:num>
              <m:den>
                <m:r>
                  <m:rPr>
                    <m:sty m:val="p"/>
                  </m:rPr>
                  <w:rPr>
                    <w:rFonts w:ascii="Cambria Math" w:hAnsi="Cambria Math"/>
                    <w:sz w:val="24"/>
                    <w:lang w:bidi="en-US"/>
                  </w:rPr>
                  <m:t>2</m:t>
                </m:r>
              </m:den>
            </m:f>
          </m:sup>
        </m:sSubSup>
        <m:r>
          <m:rPr>
            <m:sty m:val="p"/>
          </m:rPr>
          <w:rPr>
            <w:rFonts w:ascii="Cambria Math" w:hAnsi="Cambria Math"/>
            <w:sz w:val="24"/>
            <w:lang w:bidi="en-US"/>
          </w:rPr>
          <m:t>)</m:t>
        </m:r>
        <m:sSub>
          <m:sSubPr>
            <m:ctrlPr>
              <w:rPr>
                <w:rFonts w:ascii="Cambria Math" w:hAnsi="Cambria Math"/>
                <w:sz w:val="24"/>
                <w:lang w:bidi="en-US"/>
              </w:rPr>
            </m:ctrlPr>
          </m:sSubPr>
          <m:e>
            <m:r>
              <m:rPr>
                <m:sty m:val="p"/>
              </m:rPr>
              <w:rPr>
                <w:rFonts w:ascii="Cambria Math" w:hAnsi="Cambria Math"/>
                <w:sz w:val="24"/>
                <w:lang w:bidi="en-US"/>
              </w:rPr>
              <m:t>Q</m:t>
            </m:r>
          </m:e>
          <m:sub>
            <m:r>
              <m:rPr>
                <m:sty m:val="p"/>
              </m:rPr>
              <w:rPr>
                <w:rFonts w:ascii="Cambria Math" w:hAnsi="Cambria Math"/>
                <w:sz w:val="24"/>
                <w:lang w:bidi="en-US"/>
              </w:rPr>
              <m:t>t</m:t>
            </m:r>
          </m:sub>
        </m:sSub>
        <m:r>
          <m:rPr>
            <m:sty m:val="p"/>
          </m:rPr>
          <w:rPr>
            <w:rFonts w:ascii="Cambria Math" w:hAnsi="Cambria Math"/>
            <w:sz w:val="24"/>
            <w:lang w:bidi="en-US"/>
          </w:rPr>
          <m:t>diag(</m:t>
        </m:r>
        <m:sSubSup>
          <m:sSubSupPr>
            <m:ctrlPr>
              <w:rPr>
                <w:rFonts w:ascii="Cambria Math" w:hAnsi="Cambria Math"/>
                <w:sz w:val="24"/>
                <w:lang w:bidi="en-US"/>
              </w:rPr>
            </m:ctrlPr>
          </m:sSubSupPr>
          <m:e>
            <m:r>
              <m:rPr>
                <m:sty m:val="p"/>
              </m:rPr>
              <w:rPr>
                <w:rFonts w:ascii="Cambria Math" w:hAnsi="Cambria Math"/>
                <w:sz w:val="24"/>
                <w:lang w:bidi="en-US"/>
              </w:rPr>
              <m:t>q</m:t>
            </m:r>
          </m:e>
          <m:sub>
            <m:r>
              <m:rPr>
                <m:sty m:val="p"/>
              </m:rPr>
              <w:rPr>
                <w:rFonts w:ascii="Cambria Math" w:hAnsi="Cambria Math"/>
                <w:sz w:val="24"/>
                <w:lang w:bidi="en-US"/>
              </w:rPr>
              <m:t>11,t</m:t>
            </m:r>
          </m:sub>
          <m:sup>
            <m:r>
              <m:rPr>
                <m:sty m:val="p"/>
              </m:rPr>
              <w:rPr>
                <w:rFonts w:ascii="Cambria Math" w:hAnsi="Cambria Math"/>
                <w:sz w:val="24"/>
                <w:lang w:bidi="en-US"/>
              </w:rPr>
              <m:t>-</m:t>
            </m:r>
            <m:f>
              <m:fPr>
                <m:ctrlPr>
                  <w:rPr>
                    <w:rFonts w:ascii="Cambria Math" w:hAnsi="Cambria Math"/>
                    <w:sz w:val="24"/>
                    <w:lang w:bidi="en-US"/>
                  </w:rPr>
                </m:ctrlPr>
              </m:fPr>
              <m:num>
                <m:r>
                  <m:rPr>
                    <m:sty m:val="p"/>
                  </m:rPr>
                  <w:rPr>
                    <w:rFonts w:ascii="Cambria Math" w:hAnsi="Cambria Math"/>
                    <w:sz w:val="24"/>
                    <w:lang w:bidi="en-US"/>
                  </w:rPr>
                  <m:t>1</m:t>
                </m:r>
              </m:num>
              <m:den>
                <m:r>
                  <m:rPr>
                    <m:sty m:val="p"/>
                  </m:rPr>
                  <w:rPr>
                    <w:rFonts w:ascii="Cambria Math" w:hAnsi="Cambria Math"/>
                    <w:sz w:val="24"/>
                    <w:lang w:bidi="en-US"/>
                  </w:rPr>
                  <m:t>2</m:t>
                </m:r>
              </m:den>
            </m:f>
          </m:sup>
        </m:sSubSup>
        <m:r>
          <m:rPr>
            <m:sty m:val="p"/>
          </m:rPr>
          <w:rPr>
            <w:rFonts w:ascii="Cambria Math" w:hAnsi="Cambria Math"/>
            <w:sz w:val="24"/>
            <w:lang w:bidi="en-US"/>
          </w:rPr>
          <m:t>…</m:t>
        </m:r>
        <m:sSubSup>
          <m:sSubSupPr>
            <m:ctrlPr>
              <w:rPr>
                <w:rFonts w:ascii="Cambria Math" w:hAnsi="Cambria Math"/>
                <w:sz w:val="24"/>
                <w:lang w:bidi="en-US"/>
              </w:rPr>
            </m:ctrlPr>
          </m:sSubSupPr>
          <m:e>
            <m:r>
              <m:rPr>
                <m:sty m:val="p"/>
              </m:rPr>
              <w:rPr>
                <w:rFonts w:ascii="Cambria Math" w:hAnsi="Cambria Math"/>
                <w:sz w:val="24"/>
                <w:lang w:bidi="en-US"/>
              </w:rPr>
              <m:t>q</m:t>
            </m:r>
          </m:e>
          <m:sub>
            <m:r>
              <m:rPr>
                <m:sty m:val="p"/>
              </m:rPr>
              <w:rPr>
                <w:rFonts w:ascii="Cambria Math" w:hAnsi="Cambria Math"/>
                <w:sz w:val="24"/>
                <w:lang w:bidi="en-US"/>
              </w:rPr>
              <m:t>NN,t</m:t>
            </m:r>
          </m:sub>
          <m:sup>
            <m:r>
              <m:rPr>
                <m:sty m:val="p"/>
              </m:rPr>
              <w:rPr>
                <w:rFonts w:ascii="Cambria Math" w:hAnsi="Cambria Math"/>
                <w:sz w:val="24"/>
                <w:lang w:bidi="en-US"/>
              </w:rPr>
              <m:t>-</m:t>
            </m:r>
            <m:f>
              <m:fPr>
                <m:ctrlPr>
                  <w:rPr>
                    <w:rFonts w:ascii="Cambria Math" w:hAnsi="Cambria Math"/>
                    <w:sz w:val="24"/>
                    <w:lang w:bidi="en-US"/>
                  </w:rPr>
                </m:ctrlPr>
              </m:fPr>
              <m:num>
                <m:r>
                  <m:rPr>
                    <m:sty m:val="p"/>
                  </m:rPr>
                  <w:rPr>
                    <w:rFonts w:ascii="Cambria Math" w:hAnsi="Cambria Math"/>
                    <w:sz w:val="24"/>
                    <w:lang w:bidi="en-US"/>
                  </w:rPr>
                  <m:t>1</m:t>
                </m:r>
              </m:num>
              <m:den>
                <m:r>
                  <m:rPr>
                    <m:sty m:val="p"/>
                  </m:rPr>
                  <w:rPr>
                    <w:rFonts w:ascii="Cambria Math" w:hAnsi="Cambria Math"/>
                    <w:sz w:val="24"/>
                    <w:lang w:bidi="en-US"/>
                  </w:rPr>
                  <m:t>2</m:t>
                </m:r>
              </m:den>
            </m:f>
          </m:sup>
        </m:sSubSup>
        <m:r>
          <m:rPr>
            <m:sty m:val="p"/>
          </m:rPr>
          <w:rPr>
            <w:rFonts w:ascii="Cambria Math" w:hAnsi="Cambria Math"/>
            <w:sz w:val="24"/>
            <w:lang w:bidi="en-US"/>
          </w:rPr>
          <m:t>)</m:t>
        </m:r>
      </m:oMath>
      <w:r w:rsidR="00D35600" w:rsidRPr="007D4725">
        <w:rPr>
          <w:lang w:bidi="en-US"/>
        </w:rPr>
        <w:tab/>
        <w:t xml:space="preserve">             (6)</w:t>
      </w:r>
    </w:p>
    <w:p w14:paraId="08B011FF" w14:textId="77777777" w:rsidR="00D35600" w:rsidRPr="007D4725" w:rsidRDefault="00D35600" w:rsidP="00D35600">
      <w:pPr>
        <w:pStyle w:val="ICEIRD-Text"/>
        <w:rPr>
          <w:lang w:bidi="en-US"/>
        </w:rPr>
      </w:pPr>
      <w:r w:rsidRPr="007D4725">
        <w:rPr>
          <w:lang w:bidi="en-US"/>
        </w:rPr>
        <w:t xml:space="preserve">where the N x N symmetric positive definite matrix </w:t>
      </w:r>
      <m:oMath>
        <m:sSub>
          <m:sSubPr>
            <m:ctrlPr>
              <w:rPr>
                <w:rFonts w:ascii="Cambria Math" w:hAnsi="Cambria Math"/>
                <w:sz w:val="24"/>
                <w:lang w:bidi="en-US"/>
              </w:rPr>
            </m:ctrlPr>
          </m:sSubPr>
          <m:e>
            <m:r>
              <m:rPr>
                <m:sty m:val="p"/>
              </m:rPr>
              <w:rPr>
                <w:rFonts w:ascii="Cambria Math" w:hAnsi="Cambria Math"/>
                <w:sz w:val="24"/>
                <w:lang w:bidi="en-US"/>
              </w:rPr>
              <m:t>Q</m:t>
            </m:r>
          </m:e>
          <m:sub>
            <m:r>
              <m:rPr>
                <m:sty m:val="p"/>
              </m:rPr>
              <w:rPr>
                <w:rFonts w:ascii="Cambria Math" w:hAnsi="Cambria Math"/>
                <w:sz w:val="24"/>
                <w:lang w:bidi="en-US"/>
              </w:rPr>
              <m:t>t</m:t>
            </m:r>
          </m:sub>
        </m:sSub>
        <m:r>
          <m:rPr>
            <m:sty m:val="p"/>
          </m:rPr>
          <w:rPr>
            <w:rFonts w:ascii="Cambria Math" w:hAnsi="Cambria Math"/>
            <w:sz w:val="24"/>
            <w:lang w:bidi="en-US"/>
          </w:rPr>
          <m:t>=(</m:t>
        </m:r>
        <m:sSub>
          <m:sSubPr>
            <m:ctrlPr>
              <w:rPr>
                <w:rFonts w:ascii="Cambria Math" w:hAnsi="Cambria Math"/>
                <w:sz w:val="24"/>
                <w:lang w:bidi="en-US"/>
              </w:rPr>
            </m:ctrlPr>
          </m:sSubPr>
          <m:e>
            <m:r>
              <m:rPr>
                <m:sty m:val="p"/>
              </m:rPr>
              <w:rPr>
                <w:rFonts w:ascii="Cambria Math" w:hAnsi="Cambria Math"/>
                <w:sz w:val="24"/>
                <w:lang w:bidi="en-US"/>
              </w:rPr>
              <m:t>q</m:t>
            </m:r>
          </m:e>
          <m:sub>
            <m:r>
              <m:rPr>
                <m:sty m:val="p"/>
              </m:rPr>
              <w:rPr>
                <w:rFonts w:ascii="Cambria Math" w:hAnsi="Cambria Math"/>
                <w:sz w:val="24"/>
                <w:lang w:bidi="en-US"/>
              </w:rPr>
              <m:t>ii,t</m:t>
            </m:r>
          </m:sub>
        </m:sSub>
        <m:r>
          <m:rPr>
            <m:sty m:val="p"/>
          </m:rPr>
          <w:rPr>
            <w:rFonts w:ascii="Cambria Math" w:hAnsi="Cambria Math"/>
            <w:sz w:val="24"/>
            <w:lang w:bidi="en-US"/>
          </w:rPr>
          <m:t>)</m:t>
        </m:r>
      </m:oMath>
      <w:r w:rsidRPr="007D4725">
        <w:rPr>
          <w:lang w:bidi="en-US"/>
        </w:rPr>
        <w:t xml:space="preserve"> is given by:</w:t>
      </w:r>
    </w:p>
    <w:p w14:paraId="65AF0C3F" w14:textId="77777777" w:rsidR="00D35600" w:rsidRPr="007D4725" w:rsidRDefault="004A1613" w:rsidP="00D35600">
      <w:pPr>
        <w:pStyle w:val="ICEIRD-Text"/>
        <w:jc w:val="right"/>
        <w:rPr>
          <w:lang w:bidi="en-US"/>
        </w:rPr>
      </w:pPr>
      <m:oMath>
        <m:sSub>
          <m:sSubPr>
            <m:ctrlPr>
              <w:rPr>
                <w:rFonts w:ascii="Cambria Math" w:hAnsi="Cambria Math"/>
                <w:sz w:val="24"/>
                <w:lang w:bidi="en-US"/>
              </w:rPr>
            </m:ctrlPr>
          </m:sSubPr>
          <m:e>
            <m:r>
              <m:rPr>
                <m:sty m:val="p"/>
              </m:rPr>
              <w:rPr>
                <w:rFonts w:ascii="Cambria Math" w:hAnsi="Cambria Math"/>
                <w:sz w:val="24"/>
                <w:lang w:bidi="en-US"/>
              </w:rPr>
              <m:t>Q</m:t>
            </m:r>
          </m:e>
          <m:sub>
            <m:r>
              <m:rPr>
                <m:sty m:val="p"/>
              </m:rPr>
              <w:rPr>
                <w:rFonts w:ascii="Cambria Math" w:hAnsi="Cambria Math"/>
                <w:sz w:val="24"/>
                <w:lang w:bidi="en-US"/>
              </w:rPr>
              <m:t>t</m:t>
            </m:r>
          </m:sub>
        </m:sSub>
        <m:r>
          <m:rPr>
            <m:sty m:val="p"/>
          </m:rPr>
          <w:rPr>
            <w:rFonts w:ascii="Cambria Math" w:hAnsi="Cambria Math"/>
            <w:sz w:val="24"/>
            <w:lang w:bidi="en-US"/>
          </w:rPr>
          <m:t>=</m:t>
        </m:r>
        <m:d>
          <m:dPr>
            <m:ctrlPr>
              <w:rPr>
                <w:rFonts w:ascii="Cambria Math" w:hAnsi="Cambria Math"/>
                <w:sz w:val="24"/>
                <w:lang w:bidi="en-US"/>
              </w:rPr>
            </m:ctrlPr>
          </m:dPr>
          <m:e>
            <m:r>
              <m:rPr>
                <m:sty m:val="p"/>
              </m:rPr>
              <w:rPr>
                <w:rFonts w:ascii="Cambria Math" w:hAnsi="Cambria Math"/>
                <w:sz w:val="24"/>
                <w:lang w:bidi="en-US"/>
              </w:rPr>
              <m:t>1-α-β</m:t>
            </m:r>
          </m:e>
        </m:d>
        <m:acc>
          <m:accPr>
            <m:chr m:val="̅"/>
            <m:ctrlPr>
              <w:rPr>
                <w:rFonts w:ascii="Cambria Math" w:hAnsi="Cambria Math"/>
                <w:sz w:val="24"/>
                <w:lang w:bidi="en-US"/>
              </w:rPr>
            </m:ctrlPr>
          </m:accPr>
          <m:e>
            <m:r>
              <m:rPr>
                <m:sty m:val="p"/>
              </m:rPr>
              <w:rPr>
                <w:rFonts w:ascii="Cambria Math" w:hAnsi="Cambria Math"/>
                <w:sz w:val="24"/>
                <w:lang w:bidi="en-US"/>
              </w:rPr>
              <m:t>Q</m:t>
            </m:r>
          </m:e>
        </m:acc>
        <m:r>
          <m:rPr>
            <m:sty m:val="p"/>
          </m:rPr>
          <w:rPr>
            <w:rFonts w:ascii="Cambria Math" w:hAnsi="Cambria Math"/>
            <w:sz w:val="24"/>
            <w:lang w:bidi="en-US"/>
          </w:rPr>
          <m:t>+α</m:t>
        </m:r>
        <m:sSub>
          <m:sSubPr>
            <m:ctrlPr>
              <w:rPr>
                <w:rFonts w:ascii="Cambria Math" w:hAnsi="Cambria Math"/>
                <w:sz w:val="24"/>
                <w:lang w:bidi="en-US"/>
              </w:rPr>
            </m:ctrlPr>
          </m:sSubPr>
          <m:e>
            <m:r>
              <m:rPr>
                <m:sty m:val="p"/>
              </m:rPr>
              <w:rPr>
                <w:rFonts w:ascii="Cambria Math" w:hAnsi="Cambria Math"/>
                <w:sz w:val="24"/>
                <w:lang w:bidi="en-US"/>
              </w:rPr>
              <m:t>u</m:t>
            </m:r>
          </m:e>
          <m:sub>
            <m:r>
              <m:rPr>
                <m:sty m:val="p"/>
              </m:rPr>
              <w:rPr>
                <w:rFonts w:ascii="Cambria Math" w:hAnsi="Cambria Math"/>
                <w:sz w:val="24"/>
                <w:lang w:bidi="en-US"/>
              </w:rPr>
              <m:t>t-1</m:t>
            </m:r>
          </m:sub>
        </m:sSub>
        <m:sSubSup>
          <m:sSubSupPr>
            <m:ctrlPr>
              <w:rPr>
                <w:rFonts w:ascii="Cambria Math" w:hAnsi="Cambria Math"/>
                <w:sz w:val="24"/>
                <w:lang w:bidi="en-US"/>
              </w:rPr>
            </m:ctrlPr>
          </m:sSubSupPr>
          <m:e>
            <m:r>
              <m:rPr>
                <m:sty m:val="p"/>
              </m:rPr>
              <w:rPr>
                <w:rFonts w:ascii="Cambria Math" w:hAnsi="Cambria Math"/>
                <w:sz w:val="24"/>
                <w:lang w:bidi="en-US"/>
              </w:rPr>
              <m:t>u</m:t>
            </m:r>
          </m:e>
          <m:sub>
            <m:r>
              <m:rPr>
                <m:sty m:val="p"/>
              </m:rPr>
              <w:rPr>
                <w:rFonts w:ascii="Cambria Math" w:hAnsi="Cambria Math"/>
                <w:sz w:val="24"/>
                <w:lang w:bidi="en-US"/>
              </w:rPr>
              <m:t>t-1</m:t>
            </m:r>
          </m:sub>
          <m:sup>
            <m:r>
              <m:rPr>
                <m:sty m:val="p"/>
              </m:rPr>
              <w:rPr>
                <w:rFonts w:ascii="Cambria Math" w:hAnsi="Cambria Math"/>
                <w:sz w:val="24"/>
                <w:lang w:bidi="en-US"/>
              </w:rPr>
              <m:t>'</m:t>
            </m:r>
          </m:sup>
        </m:sSubSup>
        <m:r>
          <m:rPr>
            <m:sty m:val="p"/>
          </m:rPr>
          <w:rPr>
            <w:rFonts w:ascii="Cambria Math" w:hAnsi="Cambria Math"/>
            <w:sz w:val="24"/>
            <w:lang w:bidi="en-US"/>
          </w:rPr>
          <m:t>+β</m:t>
        </m:r>
        <m:sSub>
          <m:sSubPr>
            <m:ctrlPr>
              <w:rPr>
                <w:rFonts w:ascii="Cambria Math" w:hAnsi="Cambria Math"/>
                <w:sz w:val="24"/>
                <w:lang w:bidi="en-US"/>
              </w:rPr>
            </m:ctrlPr>
          </m:sSubPr>
          <m:e>
            <m:r>
              <m:rPr>
                <m:sty m:val="p"/>
              </m:rPr>
              <w:rPr>
                <w:rFonts w:ascii="Cambria Math" w:hAnsi="Cambria Math"/>
                <w:sz w:val="24"/>
                <w:lang w:bidi="en-US"/>
              </w:rPr>
              <m:t>Q</m:t>
            </m:r>
          </m:e>
          <m:sub>
            <m:r>
              <m:rPr>
                <m:sty m:val="p"/>
              </m:rPr>
              <w:rPr>
                <w:rFonts w:ascii="Cambria Math" w:hAnsi="Cambria Math"/>
                <w:sz w:val="24"/>
                <w:lang w:bidi="en-US"/>
              </w:rPr>
              <m:t>t-1</m:t>
            </m:r>
          </m:sub>
        </m:sSub>
      </m:oMath>
      <w:r w:rsidR="00D35600" w:rsidRPr="007D4725">
        <w:rPr>
          <w:lang w:bidi="en-US"/>
        </w:rPr>
        <w:t>,                             (7)</w:t>
      </w:r>
    </w:p>
    <w:p w14:paraId="0775B7F7" w14:textId="1120FD20" w:rsidR="00D35600" w:rsidRDefault="004A1613" w:rsidP="00D35600">
      <w:pPr>
        <w:pStyle w:val="ICEIRD-Text"/>
        <w:rPr>
          <w:lang w:bidi="en-US"/>
        </w:rPr>
      </w:pPr>
      <m:oMath>
        <m:acc>
          <m:accPr>
            <m:chr m:val="̅"/>
            <m:ctrlPr>
              <w:rPr>
                <w:rFonts w:ascii="Cambria Math" w:hAnsi="Cambria Math"/>
                <w:sz w:val="24"/>
                <w:lang w:bidi="en-US"/>
              </w:rPr>
            </m:ctrlPr>
          </m:accPr>
          <m:e>
            <m:r>
              <m:rPr>
                <m:sty m:val="p"/>
              </m:rPr>
              <w:rPr>
                <w:rFonts w:ascii="Cambria Math" w:hAnsi="Cambria Math"/>
                <w:sz w:val="24"/>
                <w:lang w:bidi="en-US"/>
              </w:rPr>
              <m:t>Q</m:t>
            </m:r>
          </m:e>
        </m:acc>
      </m:oMath>
      <w:r w:rsidR="00D35600" w:rsidRPr="007D4725">
        <w:rPr>
          <w:lang w:bidi="en-US"/>
        </w:rPr>
        <w:t xml:space="preserve"> is the N x N unconditional variance matrix of </w:t>
      </w:r>
      <m:oMath>
        <m:sSub>
          <m:sSubPr>
            <m:ctrlPr>
              <w:rPr>
                <w:rFonts w:ascii="Cambria Math" w:hAnsi="Cambria Math"/>
                <w:sz w:val="24"/>
                <w:lang w:bidi="en-US"/>
              </w:rPr>
            </m:ctrlPr>
          </m:sSubPr>
          <m:e>
            <m:r>
              <m:rPr>
                <m:sty m:val="p"/>
              </m:rPr>
              <w:rPr>
                <w:rFonts w:ascii="Cambria Math" w:hAnsi="Cambria Math"/>
                <w:sz w:val="24"/>
                <w:lang w:bidi="en-US"/>
              </w:rPr>
              <m:t>u</m:t>
            </m:r>
          </m:e>
          <m:sub>
            <m:r>
              <m:rPr>
                <m:sty m:val="p"/>
              </m:rPr>
              <w:rPr>
                <w:rFonts w:ascii="Cambria Math" w:hAnsi="Cambria Math"/>
                <w:sz w:val="24"/>
                <w:lang w:bidi="en-US"/>
              </w:rPr>
              <m:t>t</m:t>
            </m:r>
          </m:sub>
        </m:sSub>
      </m:oMath>
      <w:r w:rsidR="00D35600" w:rsidRPr="007D4725">
        <w:rPr>
          <w:lang w:bidi="en-US"/>
        </w:rPr>
        <w:t>, and α and β are nonnegative scalar pa</w:t>
      </w:r>
      <w:r w:rsidR="00D35600">
        <w:rPr>
          <w:lang w:bidi="en-US"/>
        </w:rPr>
        <w:t>rameters, satisfying α + β &lt; 1.</w:t>
      </w:r>
      <w:r w:rsidR="00D35600">
        <w:t xml:space="preserve">. </w:t>
      </w:r>
    </w:p>
    <w:p w14:paraId="4A1F217F" w14:textId="6AD164E4" w:rsidR="00D35600" w:rsidRDefault="00D35600" w:rsidP="00D35600">
      <w:pPr>
        <w:pStyle w:val="ICEIRD-SectionHeading1"/>
      </w:pPr>
      <w:r>
        <w:t xml:space="preserve">4. Empirical Results </w:t>
      </w:r>
    </w:p>
    <w:p w14:paraId="2754E9C4" w14:textId="77777777" w:rsidR="00D35600" w:rsidRPr="007D4725" w:rsidRDefault="00D35600" w:rsidP="00D35600">
      <w:pPr>
        <w:pStyle w:val="ICEIRD-Text"/>
        <w:rPr>
          <w:lang w:bidi="en-US"/>
        </w:rPr>
      </w:pPr>
      <w:r w:rsidRPr="007D4725">
        <w:rPr>
          <w:lang w:bidi="en-US"/>
        </w:rPr>
        <w:t>This section describes the empirical results generated by the sixvariate DCC-GARCH model. Sub-section 4.1 shows the results of the univariate GARCH model while in sub-section 4.2, we analyze the results of the sixvariate DCC-GARCH model. In sub-section 4.3, we report an analysis of the generated Dynamic Conditional Correlations (DCCs).</w:t>
      </w:r>
    </w:p>
    <w:p w14:paraId="7F98DBDE" w14:textId="790A7686" w:rsidR="00D35600" w:rsidRPr="00D35600" w:rsidRDefault="00D35600" w:rsidP="00D35600">
      <w:pPr>
        <w:pStyle w:val="ICEIRD-Text"/>
        <w:rPr>
          <w:sz w:val="16"/>
          <w:szCs w:val="16"/>
        </w:rPr>
      </w:pPr>
      <w:r>
        <w:t xml:space="preserve">. </w:t>
      </w:r>
    </w:p>
    <w:p w14:paraId="2637C16C" w14:textId="6A40750D" w:rsidR="00D35600" w:rsidRPr="00401735" w:rsidRDefault="00D35600" w:rsidP="00D35600">
      <w:pPr>
        <w:pStyle w:val="ICEIRD-SubsectionHeading2"/>
      </w:pPr>
      <w:r>
        <w:t>4.1 Results of the univariate GARCH(1,1) model</w:t>
      </w:r>
    </w:p>
    <w:p w14:paraId="440403C2" w14:textId="77777777" w:rsidR="00D35600" w:rsidRDefault="00D35600" w:rsidP="00D35600">
      <w:pPr>
        <w:pStyle w:val="ICEIRD-Text"/>
        <w:rPr>
          <w:lang w:val="en-US"/>
        </w:rPr>
      </w:pPr>
      <w:r w:rsidRPr="007D4725">
        <w:rPr>
          <w:lang w:val="en-US"/>
        </w:rPr>
        <w:t>Tables 3 and 4 show the estimated values for univariate GARCH(1,1) model. Empirical results report statistically significant ω for SGX-KRW/USD CONT.AVG - SETT. PRICE, DGCX-EUR/USD CONTINUOUS AVG. - SETT. PRICE and CME-BITCOIN. Moreover, ARCH (a) and GARCH (b) terms are highly significant for all the markets returns except the ARCH effects of DGCX-EUR/USD CONTINUOUS AVG. - SETT. PRICE.</w:t>
      </w:r>
    </w:p>
    <w:p w14:paraId="100FCA7E" w14:textId="77777777" w:rsidR="0022408F" w:rsidRDefault="0022408F">
      <w:pPr>
        <w:rPr>
          <w:rFonts w:ascii="Arial" w:eastAsia="Times New Roman" w:hAnsi="Arial" w:cs="Arial"/>
          <w:b/>
          <w:iCs/>
          <w:sz w:val="20"/>
          <w:szCs w:val="20"/>
          <w:lang w:val="en-GB" w:eastAsia="cs-CZ" w:bidi="en-US"/>
        </w:rPr>
      </w:pPr>
      <w:r>
        <w:rPr>
          <w:rFonts w:ascii="Arial" w:eastAsia="Times New Roman" w:hAnsi="Arial" w:cs="Arial"/>
          <w:b/>
          <w:iCs/>
          <w:sz w:val="20"/>
          <w:szCs w:val="20"/>
          <w:lang w:val="en-GB" w:eastAsia="cs-CZ" w:bidi="en-US"/>
        </w:rPr>
        <w:br w:type="page"/>
      </w:r>
    </w:p>
    <w:p w14:paraId="6910F3CE" w14:textId="7C422198" w:rsidR="00790D9B" w:rsidRPr="00DB054D" w:rsidRDefault="00790D9B" w:rsidP="00790D9B">
      <w:pPr>
        <w:spacing w:after="0" w:line="240" w:lineRule="auto"/>
        <w:jc w:val="center"/>
        <w:rPr>
          <w:rFonts w:ascii="Arial" w:eastAsia="Times New Roman" w:hAnsi="Arial" w:cs="Arial"/>
          <w:b/>
          <w:iCs/>
          <w:sz w:val="20"/>
          <w:szCs w:val="20"/>
          <w:lang w:val="en-GB" w:eastAsia="cs-CZ" w:bidi="en-US"/>
        </w:rPr>
      </w:pPr>
      <w:r>
        <w:rPr>
          <w:rFonts w:ascii="Arial" w:eastAsia="Times New Roman" w:hAnsi="Arial" w:cs="Arial"/>
          <w:b/>
          <w:iCs/>
          <w:sz w:val="20"/>
          <w:szCs w:val="20"/>
          <w:lang w:val="en-GB" w:eastAsia="cs-CZ" w:bidi="en-US"/>
        </w:rPr>
        <w:lastRenderedPageBreak/>
        <w:t xml:space="preserve">Table 3 </w:t>
      </w:r>
      <w:r w:rsidRPr="00DB054D">
        <w:rPr>
          <w:rFonts w:ascii="Arial" w:eastAsia="Times New Roman" w:hAnsi="Arial" w:cs="Arial"/>
          <w:iCs/>
          <w:sz w:val="20"/>
          <w:szCs w:val="20"/>
          <w:lang w:val="en-GB" w:eastAsia="cs-CZ" w:bidi="en-US"/>
        </w:rPr>
        <w:t>Estimates of univariate GARCH (1,1) model</w:t>
      </w:r>
      <w:r>
        <w:rPr>
          <w:rFonts w:ascii="Arial" w:eastAsia="Times New Roman" w:hAnsi="Arial" w:cs="Arial"/>
          <w:b/>
          <w:iCs/>
          <w:sz w:val="20"/>
          <w:szCs w:val="20"/>
          <w:lang w:val="en-GB" w:eastAsia="cs-CZ" w:bidi="en-US"/>
        </w:rPr>
        <w:t xml:space="preserve">. </w:t>
      </w:r>
    </w:p>
    <w:tbl>
      <w:tblPr>
        <w:tblStyle w:val="TableGrid2"/>
        <w:tblW w:w="620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52"/>
        <w:gridCol w:w="1534"/>
        <w:gridCol w:w="1559"/>
        <w:gridCol w:w="1559"/>
      </w:tblGrid>
      <w:tr w:rsidR="00790D9B" w:rsidRPr="00DB054D" w14:paraId="67E9695C" w14:textId="77777777" w:rsidTr="0039682D">
        <w:trPr>
          <w:jc w:val="center"/>
        </w:trPr>
        <w:tc>
          <w:tcPr>
            <w:tcW w:w="1552" w:type="dxa"/>
          </w:tcPr>
          <w:p w14:paraId="4A6606DE" w14:textId="77777777" w:rsidR="00790D9B" w:rsidRPr="00DB054D" w:rsidRDefault="00790D9B" w:rsidP="0039682D">
            <w:pPr>
              <w:jc w:val="center"/>
              <w:rPr>
                <w:rFonts w:ascii="Arial" w:eastAsia="Times New Roman" w:hAnsi="Arial" w:cs="Arial"/>
                <w:kern w:val="3"/>
                <w:sz w:val="20"/>
                <w:szCs w:val="20"/>
                <w:lang w:val="en-US" w:eastAsia="el-GR" w:bidi="en-US"/>
              </w:rPr>
            </w:pPr>
          </w:p>
        </w:tc>
        <w:tc>
          <w:tcPr>
            <w:tcW w:w="1534" w:type="dxa"/>
          </w:tcPr>
          <w:p w14:paraId="4722551B"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DGCX-INR/USD CONTINUOUS AVG. - SETT. PRICE</w:t>
            </w:r>
          </w:p>
        </w:tc>
        <w:tc>
          <w:tcPr>
            <w:tcW w:w="1559" w:type="dxa"/>
          </w:tcPr>
          <w:p w14:paraId="0B27BA37"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DGCX-JPY/USD CONTINUOUS AVG. - SETT. PRICE</w:t>
            </w:r>
          </w:p>
        </w:tc>
        <w:tc>
          <w:tcPr>
            <w:tcW w:w="1559" w:type="dxa"/>
          </w:tcPr>
          <w:p w14:paraId="0E1F7573"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SGX-KRW/USD CONT.AVG - SETT. PRICE</w:t>
            </w:r>
          </w:p>
        </w:tc>
      </w:tr>
      <w:tr w:rsidR="00790D9B" w:rsidRPr="00DB054D" w14:paraId="490FCDF0" w14:textId="77777777" w:rsidTr="0039682D">
        <w:trPr>
          <w:trHeight w:val="288"/>
          <w:jc w:val="center"/>
        </w:trPr>
        <w:tc>
          <w:tcPr>
            <w:tcW w:w="1552" w:type="dxa"/>
            <w:vAlign w:val="center"/>
          </w:tcPr>
          <w:p w14:paraId="007BCB3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 xml:space="preserve">constant </w:t>
            </w:r>
            <w:r w:rsidRPr="00DB054D">
              <w:rPr>
                <w:rFonts w:ascii="Arial" w:eastAsia="Times New Roman" w:hAnsi="Arial" w:cs="Arial"/>
                <w:i/>
                <w:kern w:val="3"/>
                <w:sz w:val="20"/>
                <w:szCs w:val="20"/>
                <w:lang w:val="en-US" w:eastAsia="el-GR" w:bidi="en-US"/>
              </w:rPr>
              <w:t>(</w:t>
            </w:r>
            <w:r w:rsidRPr="00DB054D">
              <w:rPr>
                <w:rFonts w:ascii="Arial" w:eastAsia="Times New Roman" w:hAnsi="Arial" w:cs="Arial"/>
                <w:i/>
                <w:kern w:val="3"/>
                <w:sz w:val="20"/>
                <w:szCs w:val="20"/>
                <w:lang w:eastAsia="el-GR" w:bidi="en-US"/>
              </w:rPr>
              <w:t>ω</w:t>
            </w:r>
            <w:r w:rsidRPr="00DB054D">
              <w:rPr>
                <w:rFonts w:ascii="Arial" w:eastAsia="Times New Roman" w:hAnsi="Arial" w:cs="Arial"/>
                <w:i/>
                <w:kern w:val="3"/>
                <w:sz w:val="20"/>
                <w:szCs w:val="20"/>
                <w:lang w:val="en-US" w:eastAsia="el-GR" w:bidi="en-US"/>
              </w:rPr>
              <w:t>)</w:t>
            </w:r>
          </w:p>
        </w:tc>
        <w:tc>
          <w:tcPr>
            <w:tcW w:w="1534" w:type="dxa"/>
          </w:tcPr>
          <w:p w14:paraId="282E9EF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0,046619</w:t>
            </w:r>
          </w:p>
        </w:tc>
        <w:tc>
          <w:tcPr>
            <w:tcW w:w="1559" w:type="dxa"/>
          </w:tcPr>
          <w:p w14:paraId="1F95623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0,109084</w:t>
            </w:r>
          </w:p>
        </w:tc>
        <w:tc>
          <w:tcPr>
            <w:tcW w:w="1559" w:type="dxa"/>
          </w:tcPr>
          <w:p w14:paraId="40E5C05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0,851510*</w:t>
            </w:r>
          </w:p>
        </w:tc>
      </w:tr>
      <w:tr w:rsidR="00790D9B" w:rsidRPr="00DB054D" w14:paraId="4FFB41D9" w14:textId="77777777" w:rsidTr="0039682D">
        <w:trPr>
          <w:trHeight w:val="288"/>
          <w:jc w:val="center"/>
        </w:trPr>
        <w:tc>
          <w:tcPr>
            <w:tcW w:w="1552" w:type="dxa"/>
            <w:vAlign w:val="center"/>
          </w:tcPr>
          <w:p w14:paraId="7E5C3E8F"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t-Statistic</w:t>
            </w:r>
          </w:p>
        </w:tc>
        <w:tc>
          <w:tcPr>
            <w:tcW w:w="1534" w:type="dxa"/>
          </w:tcPr>
          <w:p w14:paraId="33D8F40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0,9132</w:t>
            </w:r>
          </w:p>
        </w:tc>
        <w:tc>
          <w:tcPr>
            <w:tcW w:w="1559" w:type="dxa"/>
          </w:tcPr>
          <w:p w14:paraId="25158E2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0,7797</w:t>
            </w:r>
          </w:p>
        </w:tc>
        <w:tc>
          <w:tcPr>
            <w:tcW w:w="1559" w:type="dxa"/>
          </w:tcPr>
          <w:p w14:paraId="46FC169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1,040</w:t>
            </w:r>
          </w:p>
        </w:tc>
      </w:tr>
      <w:tr w:rsidR="00790D9B" w:rsidRPr="00DB054D" w14:paraId="3AAB640B" w14:textId="77777777" w:rsidTr="0039682D">
        <w:trPr>
          <w:trHeight w:val="288"/>
          <w:jc w:val="center"/>
        </w:trPr>
        <w:tc>
          <w:tcPr>
            <w:tcW w:w="1552" w:type="dxa"/>
            <w:vAlign w:val="center"/>
          </w:tcPr>
          <w:p w14:paraId="7519F500"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534" w:type="dxa"/>
          </w:tcPr>
          <w:p w14:paraId="7FD8F2A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0,3618</w:t>
            </w:r>
          </w:p>
        </w:tc>
        <w:tc>
          <w:tcPr>
            <w:tcW w:w="1559" w:type="dxa"/>
          </w:tcPr>
          <w:p w14:paraId="40E252B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0,4361</w:t>
            </w:r>
          </w:p>
        </w:tc>
        <w:tc>
          <w:tcPr>
            <w:tcW w:w="1559" w:type="dxa"/>
          </w:tcPr>
          <w:p w14:paraId="458C83D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0,2990</w:t>
            </w:r>
          </w:p>
        </w:tc>
      </w:tr>
      <w:tr w:rsidR="00790D9B" w:rsidRPr="00DB054D" w14:paraId="755AAE6C" w14:textId="77777777" w:rsidTr="0039682D">
        <w:trPr>
          <w:trHeight w:val="288"/>
          <w:jc w:val="center"/>
        </w:trPr>
        <w:tc>
          <w:tcPr>
            <w:tcW w:w="1552" w:type="dxa"/>
            <w:vAlign w:val="center"/>
          </w:tcPr>
          <w:p w14:paraId="5C29BAA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 xml:space="preserve">ARCH </w:t>
            </w:r>
            <w:r w:rsidRPr="00DB054D">
              <w:rPr>
                <w:rFonts w:ascii="Arial" w:eastAsia="Times New Roman" w:hAnsi="Arial" w:cs="Arial"/>
                <w:i/>
                <w:kern w:val="3"/>
                <w:sz w:val="20"/>
                <w:szCs w:val="20"/>
                <w:lang w:val="en-US" w:eastAsia="el-GR" w:bidi="en-US"/>
              </w:rPr>
              <w:t>(</w:t>
            </w:r>
            <m:oMath>
              <m:r>
                <w:rPr>
                  <w:rFonts w:ascii="Cambria Math" w:eastAsia="Times New Roman" w:hAnsi="Cambria Math" w:cs="Arial"/>
                  <w:kern w:val="3"/>
                  <w:sz w:val="20"/>
                  <w:szCs w:val="20"/>
                  <w:lang w:val="en-US" w:eastAsia="el-GR" w:bidi="en-US"/>
                </w:rPr>
                <m:t>a</m:t>
              </m:r>
            </m:oMath>
            <w:r w:rsidRPr="00DB054D">
              <w:rPr>
                <w:rFonts w:ascii="Arial" w:eastAsia="Times New Roman" w:hAnsi="Arial" w:cs="Arial"/>
                <w:i/>
                <w:kern w:val="3"/>
                <w:sz w:val="20"/>
                <w:szCs w:val="20"/>
                <w:lang w:eastAsia="el-GR" w:bidi="en-US"/>
              </w:rPr>
              <w:t>)</w:t>
            </w:r>
          </w:p>
        </w:tc>
        <w:tc>
          <w:tcPr>
            <w:tcW w:w="1534" w:type="dxa"/>
          </w:tcPr>
          <w:p w14:paraId="47EAB5D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0,040822*</w:t>
            </w:r>
          </w:p>
        </w:tc>
        <w:tc>
          <w:tcPr>
            <w:tcW w:w="1559" w:type="dxa"/>
          </w:tcPr>
          <w:p w14:paraId="124FE2A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0,040206*</w:t>
            </w:r>
          </w:p>
        </w:tc>
        <w:tc>
          <w:tcPr>
            <w:tcW w:w="1559" w:type="dxa"/>
          </w:tcPr>
          <w:p w14:paraId="1DB64AA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0,090389*</w:t>
            </w:r>
          </w:p>
        </w:tc>
      </w:tr>
      <w:tr w:rsidR="00790D9B" w:rsidRPr="00DB054D" w14:paraId="1B2014EA" w14:textId="77777777" w:rsidTr="0039682D">
        <w:trPr>
          <w:trHeight w:val="288"/>
          <w:jc w:val="center"/>
        </w:trPr>
        <w:tc>
          <w:tcPr>
            <w:tcW w:w="1552" w:type="dxa"/>
            <w:vAlign w:val="center"/>
          </w:tcPr>
          <w:p w14:paraId="32E2698F"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t-Statistic</w:t>
            </w:r>
          </w:p>
        </w:tc>
        <w:tc>
          <w:tcPr>
            <w:tcW w:w="1534" w:type="dxa"/>
          </w:tcPr>
          <w:p w14:paraId="32F8646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1,876</w:t>
            </w:r>
          </w:p>
        </w:tc>
        <w:tc>
          <w:tcPr>
            <w:tcW w:w="1559" w:type="dxa"/>
          </w:tcPr>
          <w:p w14:paraId="7E30618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1,531</w:t>
            </w:r>
          </w:p>
        </w:tc>
        <w:tc>
          <w:tcPr>
            <w:tcW w:w="1559" w:type="dxa"/>
          </w:tcPr>
          <w:p w14:paraId="211AC5B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1,942</w:t>
            </w:r>
          </w:p>
        </w:tc>
      </w:tr>
      <w:tr w:rsidR="00790D9B" w:rsidRPr="00DB054D" w14:paraId="001318C2" w14:textId="77777777" w:rsidTr="0039682D">
        <w:trPr>
          <w:trHeight w:val="288"/>
          <w:jc w:val="center"/>
        </w:trPr>
        <w:tc>
          <w:tcPr>
            <w:tcW w:w="1552" w:type="dxa"/>
            <w:vAlign w:val="center"/>
          </w:tcPr>
          <w:p w14:paraId="38CF0C28"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534" w:type="dxa"/>
          </w:tcPr>
          <w:p w14:paraId="7A12286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0,0615</w:t>
            </w:r>
          </w:p>
        </w:tc>
        <w:tc>
          <w:tcPr>
            <w:tcW w:w="1559" w:type="dxa"/>
          </w:tcPr>
          <w:p w14:paraId="25A406E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0,1267</w:t>
            </w:r>
          </w:p>
        </w:tc>
        <w:tc>
          <w:tcPr>
            <w:tcW w:w="1559" w:type="dxa"/>
          </w:tcPr>
          <w:p w14:paraId="20A8A01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0,0529</w:t>
            </w:r>
          </w:p>
        </w:tc>
      </w:tr>
      <w:tr w:rsidR="00790D9B" w:rsidRPr="00DB054D" w14:paraId="446AD8DC" w14:textId="77777777" w:rsidTr="0039682D">
        <w:trPr>
          <w:trHeight w:val="288"/>
          <w:jc w:val="center"/>
        </w:trPr>
        <w:tc>
          <w:tcPr>
            <w:tcW w:w="1552" w:type="dxa"/>
            <w:vAlign w:val="center"/>
          </w:tcPr>
          <w:p w14:paraId="77A981FF" w14:textId="77777777" w:rsidR="00790D9B" w:rsidRPr="00DB054D" w:rsidRDefault="00790D9B" w:rsidP="0039682D">
            <w:pPr>
              <w:jc w:val="center"/>
              <w:rPr>
                <w:rFonts w:ascii="Arial" w:eastAsia="Times New Roman" w:hAnsi="Arial" w:cs="Arial"/>
                <w:kern w:val="3"/>
                <w:sz w:val="20"/>
                <w:szCs w:val="20"/>
                <w:lang w:eastAsia="el-GR" w:bidi="en-US"/>
              </w:rPr>
            </w:pPr>
            <w:r w:rsidRPr="00DB054D">
              <w:rPr>
                <w:rFonts w:ascii="Arial" w:eastAsia="Times New Roman" w:hAnsi="Arial" w:cs="Arial"/>
                <w:kern w:val="3"/>
                <w:sz w:val="20"/>
                <w:szCs w:val="20"/>
                <w:lang w:val="en-US" w:eastAsia="el-GR" w:bidi="en-US"/>
              </w:rPr>
              <w:t xml:space="preserve">GARCH </w:t>
            </w:r>
            <w:r w:rsidRPr="00DB054D">
              <w:rPr>
                <w:rFonts w:ascii="Arial" w:eastAsia="Times New Roman" w:hAnsi="Arial" w:cs="Arial"/>
                <w:i/>
                <w:kern w:val="3"/>
                <w:sz w:val="20"/>
                <w:szCs w:val="20"/>
                <w:lang w:val="en-US" w:eastAsia="el-GR" w:bidi="en-US"/>
              </w:rPr>
              <w:t>(b)</w:t>
            </w:r>
          </w:p>
        </w:tc>
        <w:tc>
          <w:tcPr>
            <w:tcW w:w="1534" w:type="dxa"/>
          </w:tcPr>
          <w:p w14:paraId="3CED045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0,948906***</w:t>
            </w:r>
          </w:p>
        </w:tc>
        <w:tc>
          <w:tcPr>
            <w:tcW w:w="1559" w:type="dxa"/>
          </w:tcPr>
          <w:p w14:paraId="6BCBF95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0,924674***</w:t>
            </w:r>
          </w:p>
        </w:tc>
        <w:tc>
          <w:tcPr>
            <w:tcW w:w="1559" w:type="dxa"/>
          </w:tcPr>
          <w:p w14:paraId="0B29248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0,695465***</w:t>
            </w:r>
          </w:p>
        </w:tc>
      </w:tr>
      <w:tr w:rsidR="00790D9B" w:rsidRPr="00DB054D" w14:paraId="0793A63B" w14:textId="77777777" w:rsidTr="0039682D">
        <w:trPr>
          <w:trHeight w:val="288"/>
          <w:jc w:val="center"/>
        </w:trPr>
        <w:tc>
          <w:tcPr>
            <w:tcW w:w="1552" w:type="dxa"/>
            <w:vAlign w:val="center"/>
          </w:tcPr>
          <w:p w14:paraId="520E41E5"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t-Statistic</w:t>
            </w:r>
          </w:p>
        </w:tc>
        <w:tc>
          <w:tcPr>
            <w:tcW w:w="1534" w:type="dxa"/>
          </w:tcPr>
          <w:p w14:paraId="0802BD1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34,36</w:t>
            </w:r>
          </w:p>
        </w:tc>
        <w:tc>
          <w:tcPr>
            <w:tcW w:w="1559" w:type="dxa"/>
          </w:tcPr>
          <w:p w14:paraId="6C1CFF7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14,55</w:t>
            </w:r>
          </w:p>
        </w:tc>
        <w:tc>
          <w:tcPr>
            <w:tcW w:w="1559" w:type="dxa"/>
          </w:tcPr>
          <w:p w14:paraId="2F811F1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3,082</w:t>
            </w:r>
          </w:p>
        </w:tc>
      </w:tr>
      <w:tr w:rsidR="00790D9B" w:rsidRPr="00DB054D" w14:paraId="36C485E1" w14:textId="77777777" w:rsidTr="0039682D">
        <w:trPr>
          <w:trHeight w:val="288"/>
          <w:jc w:val="center"/>
        </w:trPr>
        <w:tc>
          <w:tcPr>
            <w:tcW w:w="1552" w:type="dxa"/>
            <w:vAlign w:val="center"/>
          </w:tcPr>
          <w:p w14:paraId="465CE13A"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534" w:type="dxa"/>
          </w:tcPr>
          <w:p w14:paraId="743945F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0,0000</w:t>
            </w:r>
          </w:p>
        </w:tc>
        <w:tc>
          <w:tcPr>
            <w:tcW w:w="1559" w:type="dxa"/>
          </w:tcPr>
          <w:p w14:paraId="543DCAA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0,0000</w:t>
            </w:r>
          </w:p>
        </w:tc>
        <w:tc>
          <w:tcPr>
            <w:tcW w:w="1559" w:type="dxa"/>
          </w:tcPr>
          <w:p w14:paraId="619546A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0,0022</w:t>
            </w:r>
          </w:p>
        </w:tc>
      </w:tr>
    </w:tbl>
    <w:p w14:paraId="2C50E354" w14:textId="77777777" w:rsidR="00790D9B" w:rsidRPr="00DB054D" w:rsidRDefault="00790D9B" w:rsidP="00790D9B">
      <w:pPr>
        <w:autoSpaceDE w:val="0"/>
        <w:autoSpaceDN w:val="0"/>
        <w:spacing w:before="120" w:after="0" w:line="240" w:lineRule="auto"/>
        <w:ind w:firstLine="284"/>
        <w:jc w:val="center"/>
        <w:rPr>
          <w:rFonts w:ascii="Arial" w:hAnsi="Arial" w:cs="Arial"/>
          <w:sz w:val="20"/>
          <w:szCs w:val="20"/>
          <w:lang w:val="en-GB"/>
        </w:rPr>
      </w:pPr>
    </w:p>
    <w:p w14:paraId="362DD825" w14:textId="56A8A0D2" w:rsidR="00790D9B" w:rsidRPr="00DB054D" w:rsidRDefault="00790D9B" w:rsidP="00790D9B">
      <w:pPr>
        <w:spacing w:after="0" w:line="240" w:lineRule="auto"/>
        <w:jc w:val="center"/>
        <w:rPr>
          <w:rFonts w:ascii="Arial" w:eastAsia="Times New Roman" w:hAnsi="Arial" w:cs="Arial"/>
          <w:b/>
          <w:iCs/>
          <w:sz w:val="20"/>
          <w:szCs w:val="20"/>
          <w:lang w:val="en-GB" w:eastAsia="cs-CZ" w:bidi="en-US"/>
        </w:rPr>
      </w:pPr>
      <w:r>
        <w:rPr>
          <w:rFonts w:ascii="Arial" w:eastAsia="Times New Roman" w:hAnsi="Arial" w:cs="Arial"/>
          <w:b/>
          <w:iCs/>
          <w:sz w:val="20"/>
          <w:szCs w:val="20"/>
          <w:lang w:val="en-GB" w:eastAsia="cs-CZ" w:bidi="en-US"/>
        </w:rPr>
        <w:t>Table 4</w:t>
      </w:r>
      <w:r w:rsidRPr="00DB054D">
        <w:rPr>
          <w:rFonts w:ascii="Arial" w:eastAsia="Times New Roman" w:hAnsi="Arial" w:cs="Arial"/>
          <w:b/>
          <w:iCs/>
          <w:sz w:val="20"/>
          <w:szCs w:val="20"/>
          <w:lang w:val="en-GB" w:eastAsia="cs-CZ" w:bidi="en-US"/>
        </w:rPr>
        <w:t xml:space="preserve"> </w:t>
      </w:r>
      <w:r w:rsidRPr="00DB054D">
        <w:rPr>
          <w:rFonts w:ascii="Arial" w:eastAsia="Times New Roman" w:hAnsi="Arial" w:cs="Arial"/>
          <w:iCs/>
          <w:sz w:val="20"/>
          <w:szCs w:val="20"/>
          <w:lang w:val="en-GB" w:eastAsia="cs-CZ" w:bidi="en-US"/>
        </w:rPr>
        <w:t>Estimates of univariate GARCH (1,1) model</w:t>
      </w:r>
      <w:r>
        <w:rPr>
          <w:rFonts w:ascii="Arial" w:eastAsia="Times New Roman" w:hAnsi="Arial" w:cs="Arial"/>
          <w:iCs/>
          <w:sz w:val="20"/>
          <w:szCs w:val="20"/>
          <w:lang w:val="en-GB" w:eastAsia="cs-CZ" w:bidi="en-US"/>
        </w:rPr>
        <w:t xml:space="preserve">. </w:t>
      </w:r>
    </w:p>
    <w:tbl>
      <w:tblPr>
        <w:tblStyle w:val="TableGrid2"/>
        <w:tblW w:w="622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29"/>
        <w:gridCol w:w="1559"/>
        <w:gridCol w:w="1580"/>
        <w:gridCol w:w="1559"/>
      </w:tblGrid>
      <w:tr w:rsidR="00790D9B" w:rsidRPr="00DB054D" w14:paraId="2D84EA3F" w14:textId="77777777" w:rsidTr="0039682D">
        <w:trPr>
          <w:jc w:val="center"/>
        </w:trPr>
        <w:tc>
          <w:tcPr>
            <w:tcW w:w="1529" w:type="dxa"/>
          </w:tcPr>
          <w:p w14:paraId="17C9D9FD" w14:textId="77777777" w:rsidR="00790D9B" w:rsidRPr="00DB054D" w:rsidRDefault="00790D9B" w:rsidP="0039682D">
            <w:pPr>
              <w:jc w:val="center"/>
              <w:rPr>
                <w:rFonts w:ascii="Arial" w:eastAsia="Times New Roman" w:hAnsi="Arial" w:cs="Arial"/>
                <w:kern w:val="3"/>
                <w:sz w:val="20"/>
                <w:szCs w:val="20"/>
                <w:lang w:val="en-US" w:eastAsia="el-GR" w:bidi="en-US"/>
              </w:rPr>
            </w:pPr>
          </w:p>
        </w:tc>
        <w:tc>
          <w:tcPr>
            <w:tcW w:w="1559" w:type="dxa"/>
          </w:tcPr>
          <w:p w14:paraId="35BC6A85" w14:textId="77777777" w:rsidR="00790D9B" w:rsidRPr="00DB054D" w:rsidRDefault="00790D9B" w:rsidP="0039682D">
            <w:pPr>
              <w:jc w:val="center"/>
              <w:rPr>
                <w:rFonts w:ascii="Arial" w:eastAsia="Times New Roman" w:hAnsi="Arial" w:cs="Arial"/>
                <w:b/>
                <w:kern w:val="3"/>
                <w:sz w:val="20"/>
                <w:szCs w:val="20"/>
                <w:lang w:val="de-DE" w:eastAsia="el-GR" w:bidi="en-US"/>
              </w:rPr>
            </w:pPr>
            <w:r w:rsidRPr="00DB054D">
              <w:rPr>
                <w:rFonts w:ascii="Arial" w:eastAsia="Times New Roman" w:hAnsi="Arial" w:cs="Arial"/>
                <w:b/>
                <w:kern w:val="3"/>
                <w:sz w:val="20"/>
                <w:szCs w:val="20"/>
                <w:lang w:val="de-DE" w:eastAsia="el-GR" w:bidi="en-US"/>
              </w:rPr>
              <w:t>DGCX-GBP/USD CONTINUOUS AVG. - SETT. PRICE</w:t>
            </w:r>
          </w:p>
        </w:tc>
        <w:tc>
          <w:tcPr>
            <w:tcW w:w="1580" w:type="dxa"/>
          </w:tcPr>
          <w:p w14:paraId="184F3F38" w14:textId="77777777" w:rsidR="00790D9B" w:rsidRPr="00DB054D" w:rsidRDefault="00790D9B" w:rsidP="0039682D">
            <w:pPr>
              <w:jc w:val="center"/>
              <w:rPr>
                <w:rFonts w:ascii="Arial" w:eastAsia="Times New Roman" w:hAnsi="Arial" w:cs="Arial"/>
                <w:b/>
                <w:kern w:val="3"/>
                <w:sz w:val="20"/>
                <w:szCs w:val="20"/>
                <w:lang w:val="de-DE" w:eastAsia="el-GR" w:bidi="en-US"/>
              </w:rPr>
            </w:pPr>
            <w:r w:rsidRPr="00DB054D">
              <w:rPr>
                <w:rFonts w:ascii="Arial" w:eastAsia="Times New Roman" w:hAnsi="Arial" w:cs="Arial"/>
                <w:b/>
                <w:kern w:val="3"/>
                <w:sz w:val="20"/>
                <w:szCs w:val="20"/>
                <w:lang w:val="de-DE" w:eastAsia="el-GR" w:bidi="en-US"/>
              </w:rPr>
              <w:t>DGCX-EUR/USD CONTINUOUS AVG. - SETT. PRICE</w:t>
            </w:r>
          </w:p>
        </w:tc>
        <w:tc>
          <w:tcPr>
            <w:tcW w:w="1559" w:type="dxa"/>
          </w:tcPr>
          <w:p w14:paraId="33390516" w14:textId="77777777" w:rsidR="00790D9B" w:rsidRPr="00DB054D" w:rsidRDefault="00790D9B" w:rsidP="0039682D">
            <w:pPr>
              <w:jc w:val="center"/>
              <w:rPr>
                <w:rFonts w:ascii="Arial" w:eastAsia="Times New Roman" w:hAnsi="Arial" w:cs="Arial"/>
                <w:b/>
                <w:kern w:val="3"/>
                <w:sz w:val="20"/>
                <w:szCs w:val="20"/>
                <w:lang w:val="de-DE" w:eastAsia="el-GR" w:bidi="en-US"/>
              </w:rPr>
            </w:pPr>
            <w:r w:rsidRPr="00DB054D">
              <w:rPr>
                <w:rFonts w:ascii="Arial" w:eastAsia="Times New Roman" w:hAnsi="Arial" w:cs="Arial"/>
                <w:b/>
                <w:kern w:val="3"/>
                <w:sz w:val="20"/>
                <w:szCs w:val="20"/>
                <w:lang w:val="de-DE" w:eastAsia="el-GR" w:bidi="en-US"/>
              </w:rPr>
              <w:t>CME-BITCOIN</w:t>
            </w:r>
          </w:p>
        </w:tc>
      </w:tr>
      <w:tr w:rsidR="00790D9B" w:rsidRPr="00DB054D" w14:paraId="7D62FBE9" w14:textId="77777777" w:rsidTr="0039682D">
        <w:trPr>
          <w:trHeight w:val="288"/>
          <w:jc w:val="center"/>
        </w:trPr>
        <w:tc>
          <w:tcPr>
            <w:tcW w:w="1529" w:type="dxa"/>
            <w:vAlign w:val="center"/>
          </w:tcPr>
          <w:p w14:paraId="5F1B30C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 xml:space="preserve">constant </w:t>
            </w:r>
            <w:r w:rsidRPr="00DB054D">
              <w:rPr>
                <w:rFonts w:ascii="Arial" w:eastAsia="Times New Roman" w:hAnsi="Arial" w:cs="Arial"/>
                <w:i/>
                <w:kern w:val="3"/>
                <w:sz w:val="20"/>
                <w:szCs w:val="20"/>
                <w:lang w:val="en-US" w:eastAsia="el-GR" w:bidi="en-US"/>
              </w:rPr>
              <w:t>(</w:t>
            </w:r>
            <w:r w:rsidRPr="00DB054D">
              <w:rPr>
                <w:rFonts w:ascii="Arial" w:eastAsia="Times New Roman" w:hAnsi="Arial" w:cs="Arial"/>
                <w:i/>
                <w:kern w:val="3"/>
                <w:sz w:val="20"/>
                <w:szCs w:val="20"/>
                <w:lang w:eastAsia="el-GR" w:bidi="en-US"/>
              </w:rPr>
              <w:t>ω</w:t>
            </w:r>
            <w:r w:rsidRPr="00DB054D">
              <w:rPr>
                <w:rFonts w:ascii="Arial" w:eastAsia="Times New Roman" w:hAnsi="Arial" w:cs="Arial"/>
                <w:i/>
                <w:kern w:val="3"/>
                <w:sz w:val="20"/>
                <w:szCs w:val="20"/>
                <w:lang w:val="en-US" w:eastAsia="el-GR" w:bidi="en-US"/>
              </w:rPr>
              <w:t>)</w:t>
            </w:r>
          </w:p>
        </w:tc>
        <w:tc>
          <w:tcPr>
            <w:tcW w:w="1559" w:type="dxa"/>
          </w:tcPr>
          <w:p w14:paraId="312B1D7B"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0,029257</w:t>
            </w:r>
          </w:p>
        </w:tc>
        <w:tc>
          <w:tcPr>
            <w:tcW w:w="1580" w:type="dxa"/>
          </w:tcPr>
          <w:p w14:paraId="5E16D3B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6,582295***</w:t>
            </w:r>
          </w:p>
        </w:tc>
        <w:tc>
          <w:tcPr>
            <w:tcW w:w="1559" w:type="dxa"/>
          </w:tcPr>
          <w:p w14:paraId="2CC42F9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0,100971*</w:t>
            </w:r>
          </w:p>
        </w:tc>
      </w:tr>
      <w:tr w:rsidR="00790D9B" w:rsidRPr="00DB054D" w14:paraId="598A9E5F" w14:textId="77777777" w:rsidTr="0039682D">
        <w:trPr>
          <w:trHeight w:val="288"/>
          <w:jc w:val="center"/>
        </w:trPr>
        <w:tc>
          <w:tcPr>
            <w:tcW w:w="1529" w:type="dxa"/>
            <w:vAlign w:val="center"/>
          </w:tcPr>
          <w:p w14:paraId="59671919"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t-Statistic</w:t>
            </w:r>
          </w:p>
        </w:tc>
        <w:tc>
          <w:tcPr>
            <w:tcW w:w="1559" w:type="dxa"/>
          </w:tcPr>
          <w:p w14:paraId="633AACD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0,4343</w:t>
            </w:r>
          </w:p>
        </w:tc>
        <w:tc>
          <w:tcPr>
            <w:tcW w:w="1580" w:type="dxa"/>
          </w:tcPr>
          <w:p w14:paraId="5D06CA3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11,00</w:t>
            </w:r>
          </w:p>
        </w:tc>
        <w:tc>
          <w:tcPr>
            <w:tcW w:w="1559" w:type="dxa"/>
          </w:tcPr>
          <w:p w14:paraId="68888CB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1,090</w:t>
            </w:r>
          </w:p>
        </w:tc>
      </w:tr>
      <w:tr w:rsidR="00790D9B" w:rsidRPr="00DB054D" w14:paraId="0EAB948D" w14:textId="77777777" w:rsidTr="0039682D">
        <w:trPr>
          <w:trHeight w:val="288"/>
          <w:jc w:val="center"/>
        </w:trPr>
        <w:tc>
          <w:tcPr>
            <w:tcW w:w="1529" w:type="dxa"/>
            <w:vAlign w:val="center"/>
          </w:tcPr>
          <w:p w14:paraId="35EA7934"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559" w:type="dxa"/>
          </w:tcPr>
          <w:p w14:paraId="7F389FC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0,6644</w:t>
            </w:r>
          </w:p>
        </w:tc>
        <w:tc>
          <w:tcPr>
            <w:tcW w:w="1580" w:type="dxa"/>
          </w:tcPr>
          <w:p w14:paraId="3A57422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0,0000</w:t>
            </w:r>
          </w:p>
        </w:tc>
        <w:tc>
          <w:tcPr>
            <w:tcW w:w="1559" w:type="dxa"/>
          </w:tcPr>
          <w:p w14:paraId="4090D0EB"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0,2766</w:t>
            </w:r>
          </w:p>
        </w:tc>
      </w:tr>
      <w:tr w:rsidR="00790D9B" w:rsidRPr="00DB054D" w14:paraId="79D5B0F4" w14:textId="77777777" w:rsidTr="0039682D">
        <w:trPr>
          <w:trHeight w:val="288"/>
          <w:jc w:val="center"/>
        </w:trPr>
        <w:tc>
          <w:tcPr>
            <w:tcW w:w="1529" w:type="dxa"/>
            <w:vAlign w:val="center"/>
          </w:tcPr>
          <w:p w14:paraId="676E9C2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 xml:space="preserve">ARCH </w:t>
            </w:r>
            <w:r w:rsidRPr="00DB054D">
              <w:rPr>
                <w:rFonts w:ascii="Arial" w:eastAsia="Times New Roman" w:hAnsi="Arial" w:cs="Arial"/>
                <w:i/>
                <w:kern w:val="3"/>
                <w:sz w:val="20"/>
                <w:szCs w:val="20"/>
                <w:lang w:val="en-US" w:eastAsia="el-GR" w:bidi="en-US"/>
              </w:rPr>
              <w:t>(</w:t>
            </w:r>
            <m:oMath>
              <m:r>
                <w:rPr>
                  <w:rFonts w:ascii="Cambria Math" w:eastAsia="Times New Roman" w:hAnsi="Cambria Math" w:cs="Arial"/>
                  <w:kern w:val="3"/>
                  <w:sz w:val="20"/>
                  <w:szCs w:val="20"/>
                  <w:lang w:val="en-US" w:eastAsia="el-GR" w:bidi="en-US"/>
                </w:rPr>
                <m:t>a</m:t>
              </m:r>
            </m:oMath>
            <w:r w:rsidRPr="00DB054D">
              <w:rPr>
                <w:rFonts w:ascii="Arial" w:eastAsia="Times New Roman" w:hAnsi="Arial" w:cs="Arial"/>
                <w:i/>
                <w:kern w:val="3"/>
                <w:sz w:val="20"/>
                <w:szCs w:val="20"/>
                <w:lang w:eastAsia="el-GR" w:bidi="en-US"/>
              </w:rPr>
              <w:t>)</w:t>
            </w:r>
          </w:p>
        </w:tc>
        <w:tc>
          <w:tcPr>
            <w:tcW w:w="1559" w:type="dxa"/>
          </w:tcPr>
          <w:p w14:paraId="196916C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0,024102*</w:t>
            </w:r>
          </w:p>
        </w:tc>
        <w:tc>
          <w:tcPr>
            <w:tcW w:w="1580" w:type="dxa"/>
          </w:tcPr>
          <w:p w14:paraId="6F9A9F6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0,037071</w:t>
            </w:r>
          </w:p>
        </w:tc>
        <w:tc>
          <w:tcPr>
            <w:tcW w:w="1559" w:type="dxa"/>
          </w:tcPr>
          <w:p w14:paraId="19E1786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0,062745**</w:t>
            </w:r>
          </w:p>
        </w:tc>
      </w:tr>
      <w:tr w:rsidR="00790D9B" w:rsidRPr="00DB054D" w14:paraId="539E103D" w14:textId="77777777" w:rsidTr="0039682D">
        <w:trPr>
          <w:trHeight w:val="288"/>
          <w:jc w:val="center"/>
        </w:trPr>
        <w:tc>
          <w:tcPr>
            <w:tcW w:w="1529" w:type="dxa"/>
            <w:vAlign w:val="center"/>
          </w:tcPr>
          <w:p w14:paraId="15F28C29"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t-Statistic</w:t>
            </w:r>
          </w:p>
        </w:tc>
        <w:tc>
          <w:tcPr>
            <w:tcW w:w="1559" w:type="dxa"/>
          </w:tcPr>
          <w:p w14:paraId="14F7BCC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1,613</w:t>
            </w:r>
          </w:p>
        </w:tc>
        <w:tc>
          <w:tcPr>
            <w:tcW w:w="1580" w:type="dxa"/>
          </w:tcPr>
          <w:p w14:paraId="7F1163B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0,9992</w:t>
            </w:r>
          </w:p>
        </w:tc>
        <w:tc>
          <w:tcPr>
            <w:tcW w:w="1559" w:type="dxa"/>
          </w:tcPr>
          <w:p w14:paraId="592AA23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2,821</w:t>
            </w:r>
          </w:p>
        </w:tc>
      </w:tr>
      <w:tr w:rsidR="00790D9B" w:rsidRPr="00DB054D" w14:paraId="335BA954" w14:textId="77777777" w:rsidTr="0039682D">
        <w:trPr>
          <w:trHeight w:val="288"/>
          <w:jc w:val="center"/>
        </w:trPr>
        <w:tc>
          <w:tcPr>
            <w:tcW w:w="1529" w:type="dxa"/>
            <w:vAlign w:val="center"/>
          </w:tcPr>
          <w:p w14:paraId="71E1E274"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559" w:type="dxa"/>
          </w:tcPr>
          <w:p w14:paraId="01B9645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0,1077</w:t>
            </w:r>
          </w:p>
        </w:tc>
        <w:tc>
          <w:tcPr>
            <w:tcW w:w="1580" w:type="dxa"/>
          </w:tcPr>
          <w:p w14:paraId="404C371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0,3184</w:t>
            </w:r>
          </w:p>
        </w:tc>
        <w:tc>
          <w:tcPr>
            <w:tcW w:w="1559" w:type="dxa"/>
          </w:tcPr>
          <w:p w14:paraId="46EAA8D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0,0051</w:t>
            </w:r>
          </w:p>
        </w:tc>
      </w:tr>
      <w:tr w:rsidR="00790D9B" w:rsidRPr="00DB054D" w14:paraId="10C6E1AB" w14:textId="77777777" w:rsidTr="0039682D">
        <w:trPr>
          <w:trHeight w:val="288"/>
          <w:jc w:val="center"/>
        </w:trPr>
        <w:tc>
          <w:tcPr>
            <w:tcW w:w="1529" w:type="dxa"/>
            <w:vAlign w:val="center"/>
          </w:tcPr>
          <w:p w14:paraId="5E7BCCF6" w14:textId="77777777" w:rsidR="00790D9B" w:rsidRPr="00DB054D" w:rsidRDefault="00790D9B" w:rsidP="0039682D">
            <w:pPr>
              <w:jc w:val="center"/>
              <w:rPr>
                <w:rFonts w:ascii="Arial" w:eastAsia="Times New Roman" w:hAnsi="Arial" w:cs="Arial"/>
                <w:kern w:val="3"/>
                <w:sz w:val="20"/>
                <w:szCs w:val="20"/>
                <w:lang w:eastAsia="el-GR" w:bidi="en-US"/>
              </w:rPr>
            </w:pPr>
            <w:r w:rsidRPr="00DB054D">
              <w:rPr>
                <w:rFonts w:ascii="Arial" w:eastAsia="Times New Roman" w:hAnsi="Arial" w:cs="Arial"/>
                <w:kern w:val="3"/>
                <w:sz w:val="20"/>
                <w:szCs w:val="20"/>
                <w:lang w:val="en-US" w:eastAsia="el-GR" w:bidi="en-US"/>
              </w:rPr>
              <w:t xml:space="preserve">GARCH </w:t>
            </w:r>
            <w:r w:rsidRPr="00DB054D">
              <w:rPr>
                <w:rFonts w:ascii="Arial" w:eastAsia="Times New Roman" w:hAnsi="Arial" w:cs="Arial"/>
                <w:i/>
                <w:kern w:val="3"/>
                <w:sz w:val="20"/>
                <w:szCs w:val="20"/>
                <w:lang w:val="en-US" w:eastAsia="el-GR" w:bidi="en-US"/>
              </w:rPr>
              <w:t>(b)</w:t>
            </w:r>
          </w:p>
        </w:tc>
        <w:tc>
          <w:tcPr>
            <w:tcW w:w="1559" w:type="dxa"/>
          </w:tcPr>
          <w:p w14:paraId="4E72E43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0,971243***</w:t>
            </w:r>
          </w:p>
        </w:tc>
        <w:tc>
          <w:tcPr>
            <w:tcW w:w="1580" w:type="dxa"/>
          </w:tcPr>
          <w:p w14:paraId="28A9EC9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-0,860920***</w:t>
            </w:r>
          </w:p>
        </w:tc>
        <w:tc>
          <w:tcPr>
            <w:tcW w:w="1559" w:type="dxa"/>
          </w:tcPr>
          <w:p w14:paraId="19E567A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0,906923***</w:t>
            </w:r>
          </w:p>
        </w:tc>
      </w:tr>
      <w:tr w:rsidR="00790D9B" w:rsidRPr="00DB054D" w14:paraId="194314DE" w14:textId="77777777" w:rsidTr="0039682D">
        <w:trPr>
          <w:trHeight w:val="288"/>
          <w:jc w:val="center"/>
        </w:trPr>
        <w:tc>
          <w:tcPr>
            <w:tcW w:w="1529" w:type="dxa"/>
            <w:vAlign w:val="center"/>
          </w:tcPr>
          <w:p w14:paraId="38CC08BB"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t-Statistic</w:t>
            </w:r>
          </w:p>
        </w:tc>
        <w:tc>
          <w:tcPr>
            <w:tcW w:w="1559" w:type="dxa"/>
          </w:tcPr>
          <w:p w14:paraId="0677BCD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47,25</w:t>
            </w:r>
          </w:p>
        </w:tc>
        <w:tc>
          <w:tcPr>
            <w:tcW w:w="1580" w:type="dxa"/>
          </w:tcPr>
          <w:p w14:paraId="3A941B7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-13,09</w:t>
            </w:r>
          </w:p>
        </w:tc>
        <w:tc>
          <w:tcPr>
            <w:tcW w:w="1559" w:type="dxa"/>
          </w:tcPr>
          <w:p w14:paraId="5EEF314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32,94</w:t>
            </w:r>
          </w:p>
        </w:tc>
      </w:tr>
      <w:tr w:rsidR="00790D9B" w:rsidRPr="00DB054D" w14:paraId="18C9699E" w14:textId="77777777" w:rsidTr="0039682D">
        <w:trPr>
          <w:trHeight w:val="288"/>
          <w:jc w:val="center"/>
        </w:trPr>
        <w:tc>
          <w:tcPr>
            <w:tcW w:w="1529" w:type="dxa"/>
            <w:vAlign w:val="center"/>
          </w:tcPr>
          <w:p w14:paraId="3D843D79"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559" w:type="dxa"/>
          </w:tcPr>
          <w:p w14:paraId="153726F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0,0000</w:t>
            </w:r>
          </w:p>
        </w:tc>
        <w:tc>
          <w:tcPr>
            <w:tcW w:w="1580" w:type="dxa"/>
          </w:tcPr>
          <w:p w14:paraId="7FDED40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0,0000</w:t>
            </w:r>
          </w:p>
        </w:tc>
        <w:tc>
          <w:tcPr>
            <w:tcW w:w="1559" w:type="dxa"/>
          </w:tcPr>
          <w:p w14:paraId="22790BE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0,0000</w:t>
            </w:r>
          </w:p>
        </w:tc>
      </w:tr>
    </w:tbl>
    <w:p w14:paraId="01E592B1" w14:textId="77777777" w:rsidR="00790D9B" w:rsidRPr="007D4725" w:rsidRDefault="00790D9B" w:rsidP="00D35600">
      <w:pPr>
        <w:pStyle w:val="ICEIRD-Text"/>
        <w:rPr>
          <w:lang w:val="en-US"/>
        </w:rPr>
      </w:pPr>
    </w:p>
    <w:p w14:paraId="5F393DEE" w14:textId="18F77D63" w:rsidR="00D35600" w:rsidRDefault="00D35600" w:rsidP="00D35600">
      <w:pPr>
        <w:pStyle w:val="ICEIRD-Text"/>
        <w:rPr>
          <w:sz w:val="16"/>
          <w:szCs w:val="16"/>
        </w:rPr>
      </w:pPr>
      <w:r w:rsidRPr="007D4725">
        <w:rPr>
          <w:lang w:val="en-US"/>
        </w:rPr>
        <w:t>In figure 2, the behavior of conditional variances are presented for CME-BITCOIN, DGCX-INR/USD CONTINUOUS AVG. - SETT. PRICE, DGCX-JPY/USD CONTINUOUS AVG. - SETT. PRICE, SGX-KRW/USD CONT.AVG - SETT. PRICE, DGCX-GBP/USD CONTINUOUS AVG. - SETT. PRICE and DGCX-EUR/USD CONTINUOUS AVG. - SETT. PRICE. Empirical results show strongly volatile conditional variances for all the</w:t>
      </w:r>
      <w:r w:rsidRPr="007D4725">
        <w:rPr>
          <w:rFonts w:eastAsia="Calibri"/>
          <w:lang w:val="en-US"/>
        </w:rPr>
        <w:t xml:space="preserve"> </w:t>
      </w:r>
      <w:r w:rsidRPr="007D4725">
        <w:rPr>
          <w:lang w:val="en-US"/>
        </w:rPr>
        <w:t>market returns over time. Additionally, results indicate a common movemen</w:t>
      </w:r>
      <w:r>
        <w:rPr>
          <w:lang w:val="en-US"/>
        </w:rPr>
        <w:t>t of conditional volatilities</w:t>
      </w:r>
      <w:r>
        <w:t xml:space="preserve">. </w:t>
      </w:r>
    </w:p>
    <w:p w14:paraId="3209C50E" w14:textId="77777777" w:rsidR="00790D9B" w:rsidRPr="008171C3" w:rsidRDefault="00790D9B" w:rsidP="00790D9B">
      <w:pPr>
        <w:autoSpaceDE w:val="0"/>
        <w:autoSpaceDN w:val="0"/>
        <w:spacing w:before="120" w:after="0" w:line="240" w:lineRule="auto"/>
        <w:ind w:firstLine="284"/>
        <w:jc w:val="center"/>
        <w:rPr>
          <w:lang w:val="en-GB"/>
        </w:rPr>
      </w:pPr>
      <w:r>
        <w:rPr>
          <w:noProof/>
          <w:lang w:eastAsia="el-GR"/>
        </w:rPr>
        <w:lastRenderedPageBreak/>
        <w:drawing>
          <wp:inline distT="0" distB="0" distL="0" distR="0" wp14:anchorId="6DD52363" wp14:editId="24BB8DC5">
            <wp:extent cx="4880343" cy="325356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893761" cy="3262508"/>
                    </a:xfrm>
                    <a:prstGeom prst="rect">
                      <a:avLst/>
                    </a:prstGeom>
                  </pic:spPr>
                </pic:pic>
              </a:graphicData>
            </a:graphic>
          </wp:inline>
        </w:drawing>
      </w:r>
    </w:p>
    <w:p w14:paraId="3BD982A7" w14:textId="0C511153" w:rsidR="00790D9B" w:rsidRPr="002329B8" w:rsidRDefault="00790D9B" w:rsidP="00790D9B">
      <w:pPr>
        <w:autoSpaceDE w:val="0"/>
        <w:autoSpaceDN w:val="0"/>
        <w:spacing w:before="120" w:after="0" w:line="240" w:lineRule="auto"/>
        <w:ind w:firstLine="284"/>
        <w:jc w:val="center"/>
        <w:rPr>
          <w:rFonts w:ascii="Arial" w:eastAsia="Calibri" w:hAnsi="Arial" w:cs="Arial"/>
          <w:sz w:val="20"/>
          <w:szCs w:val="20"/>
          <w:lang w:val="en-US" w:bidi="en-US"/>
        </w:rPr>
      </w:pPr>
      <w:r w:rsidRPr="002329B8">
        <w:rPr>
          <w:rFonts w:ascii="Arial" w:eastAsia="Calibri" w:hAnsi="Arial" w:cs="Arial"/>
          <w:b/>
          <w:sz w:val="20"/>
          <w:szCs w:val="20"/>
          <w:lang w:val="en-GB" w:bidi="en-US"/>
        </w:rPr>
        <w:t xml:space="preserve">Figure 2 </w:t>
      </w:r>
      <w:r w:rsidRPr="002329B8">
        <w:rPr>
          <w:rFonts w:ascii="Arial" w:eastAsia="Calibri" w:hAnsi="Arial" w:cs="Arial"/>
          <w:sz w:val="20"/>
          <w:szCs w:val="20"/>
          <w:lang w:val="en-GB" w:bidi="en-US"/>
        </w:rPr>
        <w:t>Conditional variances of the univariate GARCH (1,1) model</w:t>
      </w:r>
      <w:r w:rsidRPr="002329B8">
        <w:rPr>
          <w:rFonts w:ascii="Arial" w:eastAsia="Calibri" w:hAnsi="Arial" w:cs="Arial"/>
          <w:sz w:val="20"/>
          <w:szCs w:val="20"/>
          <w:lang w:val="en-US" w:bidi="en-US"/>
        </w:rPr>
        <w:t xml:space="preserve"> </w:t>
      </w:r>
    </w:p>
    <w:p w14:paraId="22760EF8" w14:textId="77777777" w:rsidR="00790D9B" w:rsidRPr="007D4725" w:rsidRDefault="00790D9B" w:rsidP="00D35600">
      <w:pPr>
        <w:pStyle w:val="ICEIRD-Text"/>
        <w:rPr>
          <w:lang w:val="en-US"/>
        </w:rPr>
      </w:pPr>
    </w:p>
    <w:p w14:paraId="262912D1" w14:textId="44B3153A" w:rsidR="00D35600" w:rsidRDefault="00D35600" w:rsidP="00D35600">
      <w:pPr>
        <w:pStyle w:val="ICEIRD-SubsectionHeading2"/>
      </w:pPr>
      <w:r>
        <w:t xml:space="preserve">4.2 Results of the sixvariate DCC-GARCH(1,1) model, Diagnostic Tests and Selected Information Criteria  </w:t>
      </w:r>
    </w:p>
    <w:p w14:paraId="10C3A3C9" w14:textId="77777777" w:rsidR="00D35600" w:rsidRPr="007D4725" w:rsidRDefault="00D35600" w:rsidP="00D35600">
      <w:pPr>
        <w:pStyle w:val="ICEIRD-Text"/>
        <w:rPr>
          <w:lang w:val="en-US"/>
        </w:rPr>
      </w:pPr>
      <w:r w:rsidRPr="007D4725">
        <w:rPr>
          <w:lang w:val="en-US"/>
        </w:rPr>
        <w:t>Tables 5 shows the estimated average correlations of the sixvariate DCC-GARCH(1,1) model. Results indicate the most average correlations statistically significant. Additionally, the strongest average correlation is observed for the pair of markets CORR_DGCX-GBP/USD CONTINUOUS AVG. - SETT. PRICE_DGCX-EUR/USD CON.</w:t>
      </w:r>
    </w:p>
    <w:p w14:paraId="3C6F10EA" w14:textId="77777777" w:rsidR="00D35600" w:rsidRPr="007D4725" w:rsidRDefault="00D35600" w:rsidP="00D35600">
      <w:pPr>
        <w:pStyle w:val="ICEIRD-Text"/>
        <w:rPr>
          <w:lang w:val="en-US"/>
        </w:rPr>
      </w:pPr>
      <w:r w:rsidRPr="007D4725">
        <w:rPr>
          <w:lang w:val="en-US"/>
        </w:rPr>
        <w:t xml:space="preserve">Table 6 presents the results of the sixvariate DCC model estimations. The α and β parameters are statistically significant, indicating strong ARCH and GARCH effects. Additionally, the estimates of the degrees of freedom (v) and of the log-likelihood are provided. </w:t>
      </w:r>
    </w:p>
    <w:p w14:paraId="0BE8B202" w14:textId="77777777" w:rsidR="00D35600" w:rsidRPr="007D4725" w:rsidRDefault="00D35600" w:rsidP="00D35600">
      <w:pPr>
        <w:pStyle w:val="ICEIRD-Text"/>
        <w:rPr>
          <w:lang w:val="en-US"/>
        </w:rPr>
      </w:pPr>
      <w:r w:rsidRPr="007D4725">
        <w:rPr>
          <w:lang w:val="en-US"/>
        </w:rPr>
        <w:t xml:space="preserve">Table 7 report the estimates of diagnostic tests and information criteria. </w:t>
      </w:r>
      <m:oMath>
        <m:sSup>
          <m:sSupPr>
            <m:ctrlPr>
              <w:rPr>
                <w:rFonts w:ascii="Cambria Math" w:hAnsi="Cambria Math"/>
                <w:sz w:val="24"/>
                <w:lang w:bidi="en-US"/>
              </w:rPr>
            </m:ctrlPr>
          </m:sSupPr>
          <m:e>
            <m:r>
              <w:rPr>
                <w:rFonts w:ascii="Cambria Math" w:hAnsi="Cambria Math"/>
                <w:sz w:val="24"/>
                <w:lang w:bidi="en-US"/>
              </w:rPr>
              <m:t>x</m:t>
            </m:r>
          </m:e>
          <m:sup>
            <m:r>
              <m:rPr>
                <m:sty m:val="p"/>
              </m:rPr>
              <w:rPr>
                <w:rFonts w:ascii="Cambria Math" w:hAnsi="Cambria Math"/>
                <w:sz w:val="24"/>
                <w:lang w:bidi="en-US"/>
              </w:rPr>
              <m:t>2</m:t>
            </m:r>
          </m:sup>
        </m:sSup>
      </m:oMath>
      <w:r w:rsidRPr="007D4725">
        <w:rPr>
          <w:lang w:val="en-US"/>
        </w:rPr>
        <w:t xml:space="preserve">(12)  statistic results suggest that the null hypothesis of no spillovers is rejected at 1% significance level. </w:t>
      </w:r>
      <w:r w:rsidRPr="006B4CD0">
        <w:rPr>
          <w:lang w:val="en-US"/>
        </w:rPr>
        <w:t xml:space="preserve">Ljuing-Box test results </w:t>
      </w:r>
      <w:r w:rsidR="006B4CD0" w:rsidRPr="006B4CD0">
        <w:rPr>
          <w:lang w:val="en-US"/>
        </w:rPr>
        <w:t xml:space="preserve">[25-26] </w:t>
      </w:r>
      <w:r w:rsidRPr="006B4CD0">
        <w:rPr>
          <w:lang w:val="en-US"/>
        </w:rPr>
        <w:t>provide evidence of no serial autocorrelation, suggesting the absence of misspecification</w:t>
      </w:r>
      <w:r w:rsidRPr="007D4725">
        <w:rPr>
          <w:lang w:val="en-US"/>
        </w:rPr>
        <w:t xml:space="preserve"> errors of the estimated multivariate GARCH model. Moreover, the estimated AIC and SIC information criteria are presented.</w:t>
      </w:r>
    </w:p>
    <w:p w14:paraId="7901B7C3" w14:textId="77777777" w:rsidR="00D35600" w:rsidRDefault="00D35600" w:rsidP="00D35600">
      <w:pPr>
        <w:pStyle w:val="ICEIRD-Text"/>
        <w:rPr>
          <w:lang w:val="en-US"/>
        </w:rPr>
      </w:pPr>
      <w:r w:rsidRPr="007D4725">
        <w:rPr>
          <w:lang w:val="en-US"/>
        </w:rPr>
        <w:t>Figures 3 plots the conditional covariances for all the pairs of market returns during the whole period. All the conditional covariances have tremble trend. Additionally, conditional covariances seem to be extreme volatile.</w:t>
      </w:r>
    </w:p>
    <w:p w14:paraId="0E01C331" w14:textId="77777777" w:rsidR="00790D9B" w:rsidRDefault="00790D9B" w:rsidP="00D35600">
      <w:pPr>
        <w:pStyle w:val="ICEIRD-Text"/>
        <w:rPr>
          <w:lang w:val="en-US"/>
        </w:rPr>
      </w:pPr>
    </w:p>
    <w:p w14:paraId="6FD90418" w14:textId="77777777" w:rsidR="0022408F" w:rsidRDefault="0022408F">
      <w:pPr>
        <w:rPr>
          <w:rFonts w:ascii="Arial" w:eastAsia="Times New Roman" w:hAnsi="Arial" w:cs="Arial"/>
          <w:b/>
          <w:iCs/>
          <w:sz w:val="20"/>
          <w:szCs w:val="20"/>
          <w:lang w:val="en-GB" w:eastAsia="cs-CZ" w:bidi="en-US"/>
        </w:rPr>
      </w:pPr>
      <w:r>
        <w:rPr>
          <w:rFonts w:ascii="Arial" w:eastAsia="Times New Roman" w:hAnsi="Arial" w:cs="Arial"/>
          <w:b/>
          <w:iCs/>
          <w:sz w:val="20"/>
          <w:szCs w:val="20"/>
          <w:lang w:val="en-GB" w:eastAsia="cs-CZ" w:bidi="en-US"/>
        </w:rPr>
        <w:br w:type="page"/>
      </w:r>
    </w:p>
    <w:p w14:paraId="74A9DED4" w14:textId="450BC6DE" w:rsidR="00790D9B" w:rsidRDefault="00790D9B" w:rsidP="00790D9B">
      <w:pPr>
        <w:spacing w:after="0" w:line="240" w:lineRule="auto"/>
        <w:jc w:val="center"/>
        <w:rPr>
          <w:b/>
          <w:bCs/>
          <w:sz w:val="16"/>
          <w:szCs w:val="16"/>
          <w:lang w:val="en-US"/>
        </w:rPr>
      </w:pPr>
      <w:r w:rsidRPr="00DB054D">
        <w:rPr>
          <w:rFonts w:ascii="Arial" w:eastAsia="Times New Roman" w:hAnsi="Arial" w:cs="Arial"/>
          <w:b/>
          <w:iCs/>
          <w:sz w:val="20"/>
          <w:szCs w:val="20"/>
          <w:lang w:val="en-GB" w:eastAsia="cs-CZ" w:bidi="en-US"/>
        </w:rPr>
        <w:lastRenderedPageBreak/>
        <w:t xml:space="preserve">Table </w:t>
      </w:r>
      <w:r>
        <w:rPr>
          <w:rFonts w:ascii="Arial" w:eastAsia="Times New Roman" w:hAnsi="Arial" w:cs="Arial"/>
          <w:b/>
          <w:iCs/>
          <w:sz w:val="20"/>
          <w:szCs w:val="20"/>
          <w:lang w:val="en-GB" w:eastAsia="cs-CZ" w:bidi="en-US"/>
        </w:rPr>
        <w:t>5</w:t>
      </w:r>
      <w:r w:rsidRPr="00DB054D">
        <w:rPr>
          <w:rFonts w:ascii="Arial" w:eastAsia="Times New Roman" w:hAnsi="Arial" w:cs="Arial"/>
          <w:b/>
          <w:iCs/>
          <w:sz w:val="20"/>
          <w:szCs w:val="20"/>
          <w:lang w:val="en-GB" w:eastAsia="cs-CZ" w:bidi="en-US"/>
        </w:rPr>
        <w:t xml:space="preserve"> </w:t>
      </w:r>
      <w:r w:rsidRPr="00DB054D">
        <w:rPr>
          <w:rFonts w:ascii="Arial" w:eastAsia="Times New Roman" w:hAnsi="Arial" w:cs="Arial"/>
          <w:iCs/>
          <w:sz w:val="20"/>
          <w:szCs w:val="20"/>
          <w:lang w:val="en-GB" w:eastAsia="cs-CZ" w:bidi="en-US"/>
        </w:rPr>
        <w:t>Estimates for the average correlations of the sixvariate DCC-GARCH (1,1) model</w:t>
      </w:r>
      <w:r>
        <w:rPr>
          <w:rFonts w:ascii="Arial" w:eastAsia="Times New Roman" w:hAnsi="Arial" w:cs="Arial"/>
          <w:b/>
          <w:iCs/>
          <w:sz w:val="20"/>
          <w:szCs w:val="20"/>
          <w:lang w:val="en-GB" w:eastAsia="cs-CZ" w:bidi="en-US"/>
        </w:rPr>
        <w:t xml:space="preserve">. </w:t>
      </w:r>
    </w:p>
    <w:p w14:paraId="72410FE5" w14:textId="77777777" w:rsidR="0022408F" w:rsidRPr="00DB054D" w:rsidRDefault="0022408F" w:rsidP="00790D9B">
      <w:pPr>
        <w:spacing w:after="0" w:line="240" w:lineRule="auto"/>
        <w:jc w:val="center"/>
        <w:rPr>
          <w:rFonts w:ascii="Arial" w:eastAsia="Times New Roman" w:hAnsi="Arial" w:cs="Arial"/>
          <w:b/>
          <w:iCs/>
          <w:sz w:val="20"/>
          <w:szCs w:val="20"/>
          <w:lang w:val="en-US" w:eastAsia="cs-CZ" w:bidi="en-US"/>
        </w:rPr>
      </w:pPr>
    </w:p>
    <w:tbl>
      <w:tblPr>
        <w:tblStyle w:val="TableGrid3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071"/>
        <w:gridCol w:w="1284"/>
        <w:gridCol w:w="1068"/>
        <w:gridCol w:w="883"/>
      </w:tblGrid>
      <w:tr w:rsidR="00790D9B" w:rsidRPr="00DB054D" w14:paraId="71B08F09" w14:textId="77777777" w:rsidTr="0022408F">
        <w:trPr>
          <w:jc w:val="center"/>
        </w:trPr>
        <w:tc>
          <w:tcPr>
            <w:tcW w:w="0" w:type="auto"/>
            <w:vAlign w:val="center"/>
          </w:tcPr>
          <w:p w14:paraId="33D6556A" w14:textId="77777777" w:rsidR="00790D9B" w:rsidRPr="00DB054D" w:rsidRDefault="00790D9B" w:rsidP="0039682D">
            <w:pPr>
              <w:jc w:val="center"/>
              <w:rPr>
                <w:rFonts w:ascii="Arial" w:eastAsia="Times New Roman" w:hAnsi="Arial" w:cs="Arial"/>
                <w:b/>
                <w:i/>
                <w:iCs/>
                <w:kern w:val="3"/>
                <w:sz w:val="20"/>
                <w:szCs w:val="20"/>
                <w:lang w:val="en-US" w:eastAsia="el-GR" w:bidi="en-US"/>
              </w:rPr>
            </w:pPr>
          </w:p>
        </w:tc>
        <w:tc>
          <w:tcPr>
            <w:tcW w:w="0" w:type="auto"/>
          </w:tcPr>
          <w:p w14:paraId="40979AA6"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Coefficient</w:t>
            </w:r>
          </w:p>
        </w:tc>
        <w:tc>
          <w:tcPr>
            <w:tcW w:w="0" w:type="auto"/>
            <w:vAlign w:val="center"/>
          </w:tcPr>
          <w:p w14:paraId="1314B5AA" w14:textId="77777777" w:rsidR="00790D9B" w:rsidRPr="00DB054D" w:rsidRDefault="00790D9B" w:rsidP="0039682D">
            <w:pPr>
              <w:jc w:val="center"/>
              <w:rPr>
                <w:rFonts w:ascii="Arial" w:eastAsia="Times New Roman" w:hAnsi="Arial" w:cs="Arial"/>
                <w:b/>
                <w:iCs/>
                <w:kern w:val="3"/>
                <w:sz w:val="20"/>
                <w:szCs w:val="20"/>
                <w:lang w:val="en-US" w:eastAsia="el-GR" w:bidi="en-US"/>
              </w:rPr>
            </w:pPr>
            <w:r w:rsidRPr="00DB054D">
              <w:rPr>
                <w:rFonts w:ascii="Arial" w:eastAsia="Times New Roman" w:hAnsi="Arial" w:cs="Arial"/>
                <w:b/>
                <w:iCs/>
                <w:kern w:val="3"/>
                <w:sz w:val="20"/>
                <w:szCs w:val="20"/>
                <w:lang w:val="en-US" w:eastAsia="el-GR" w:bidi="en-US"/>
              </w:rPr>
              <w:t>t-Statistic</w:t>
            </w:r>
          </w:p>
        </w:tc>
        <w:tc>
          <w:tcPr>
            <w:tcW w:w="0" w:type="auto"/>
          </w:tcPr>
          <w:p w14:paraId="1C89E8B1"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p-Value</w:t>
            </w:r>
          </w:p>
        </w:tc>
      </w:tr>
      <w:tr w:rsidR="00790D9B" w:rsidRPr="00DB054D" w14:paraId="0B54D0E2" w14:textId="77777777" w:rsidTr="0022408F">
        <w:trPr>
          <w:trHeight w:val="288"/>
          <w:jc w:val="center"/>
        </w:trPr>
        <w:tc>
          <w:tcPr>
            <w:tcW w:w="0" w:type="auto"/>
            <w:vAlign w:val="center"/>
          </w:tcPr>
          <w:p w14:paraId="1D6C4A14"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kern w:val="3"/>
                <w:sz w:val="20"/>
                <w:szCs w:val="20"/>
                <w:lang w:val="en-US" w:eastAsia="el-GR" w:bidi="en-US"/>
              </w:rPr>
              <w:t>CORR_DGCX-INR/USD CONTINUOUS AVG. - SETT. PRICE_DGCX-JPY/USD CON</w:t>
            </w:r>
          </w:p>
        </w:tc>
        <w:tc>
          <w:tcPr>
            <w:tcW w:w="0" w:type="auto"/>
          </w:tcPr>
          <w:p w14:paraId="5E6293D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0,115366*</w:t>
            </w:r>
          </w:p>
        </w:tc>
        <w:tc>
          <w:tcPr>
            <w:tcW w:w="0" w:type="auto"/>
            <w:vAlign w:val="center"/>
          </w:tcPr>
          <w:p w14:paraId="06CE9040"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1,966</w:t>
            </w:r>
          </w:p>
        </w:tc>
        <w:tc>
          <w:tcPr>
            <w:tcW w:w="0" w:type="auto"/>
          </w:tcPr>
          <w:p w14:paraId="3D80A55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0,0500</w:t>
            </w:r>
          </w:p>
        </w:tc>
      </w:tr>
      <w:tr w:rsidR="00790D9B" w:rsidRPr="00DB054D" w14:paraId="0B3DDA59" w14:textId="77777777" w:rsidTr="0022408F">
        <w:trPr>
          <w:trHeight w:val="288"/>
          <w:jc w:val="center"/>
        </w:trPr>
        <w:tc>
          <w:tcPr>
            <w:tcW w:w="0" w:type="auto"/>
          </w:tcPr>
          <w:p w14:paraId="4FDE1763" w14:textId="77777777" w:rsidR="00790D9B" w:rsidRPr="00DB054D" w:rsidRDefault="00790D9B" w:rsidP="0039682D">
            <w:pPr>
              <w:jc w:val="center"/>
              <w:rPr>
                <w:rFonts w:ascii="Arial" w:hAnsi="Arial" w:cs="Arial"/>
                <w:sz w:val="20"/>
                <w:szCs w:val="20"/>
                <w:lang w:val="en-US"/>
              </w:rPr>
            </w:pPr>
            <w:r w:rsidRPr="00DB054D">
              <w:rPr>
                <w:rFonts w:ascii="Arial" w:eastAsia="Times New Roman" w:hAnsi="Arial" w:cs="Arial"/>
                <w:kern w:val="3"/>
                <w:sz w:val="20"/>
                <w:szCs w:val="20"/>
                <w:lang w:val="en-US" w:eastAsia="el-GR" w:bidi="en-US"/>
              </w:rPr>
              <w:t>CORR_DGCX-INR/USD CONTINUOUS AVG. - SETT. PRICE_SGX-KRW/USD CONT</w:t>
            </w:r>
          </w:p>
        </w:tc>
        <w:tc>
          <w:tcPr>
            <w:tcW w:w="0" w:type="auto"/>
          </w:tcPr>
          <w:p w14:paraId="16340E0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0,044281</w:t>
            </w:r>
          </w:p>
        </w:tc>
        <w:tc>
          <w:tcPr>
            <w:tcW w:w="0" w:type="auto"/>
          </w:tcPr>
          <w:p w14:paraId="660AECF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0,8555</w:t>
            </w:r>
          </w:p>
        </w:tc>
        <w:tc>
          <w:tcPr>
            <w:tcW w:w="0" w:type="auto"/>
          </w:tcPr>
          <w:p w14:paraId="4C30E7E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0,3928</w:t>
            </w:r>
          </w:p>
        </w:tc>
      </w:tr>
      <w:tr w:rsidR="00790D9B" w:rsidRPr="00DB054D" w14:paraId="191BF94A" w14:textId="77777777" w:rsidTr="0022408F">
        <w:trPr>
          <w:trHeight w:val="288"/>
          <w:jc w:val="center"/>
        </w:trPr>
        <w:tc>
          <w:tcPr>
            <w:tcW w:w="0" w:type="auto"/>
          </w:tcPr>
          <w:p w14:paraId="5EEE2FBE" w14:textId="77777777" w:rsidR="00790D9B" w:rsidRPr="00DB054D" w:rsidRDefault="00790D9B" w:rsidP="0039682D">
            <w:pPr>
              <w:jc w:val="center"/>
              <w:rPr>
                <w:rFonts w:ascii="Arial" w:hAnsi="Arial" w:cs="Arial"/>
                <w:sz w:val="20"/>
                <w:szCs w:val="20"/>
                <w:lang w:val="en-US"/>
              </w:rPr>
            </w:pPr>
            <w:r w:rsidRPr="00DB054D">
              <w:rPr>
                <w:rFonts w:ascii="Arial" w:eastAsia="Times New Roman" w:hAnsi="Arial" w:cs="Arial"/>
                <w:kern w:val="3"/>
                <w:sz w:val="20"/>
                <w:szCs w:val="20"/>
                <w:lang w:val="en-US" w:eastAsia="el-GR" w:bidi="en-US"/>
              </w:rPr>
              <w:t>CORR_DGCX-INR/USD CONTINUOUS AVG. - SETT. PRICE_DGCX-GBP/USD CON</w:t>
            </w:r>
          </w:p>
        </w:tc>
        <w:tc>
          <w:tcPr>
            <w:tcW w:w="0" w:type="auto"/>
          </w:tcPr>
          <w:p w14:paraId="72AA7AB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0,327631***</w:t>
            </w:r>
          </w:p>
        </w:tc>
        <w:tc>
          <w:tcPr>
            <w:tcW w:w="0" w:type="auto"/>
          </w:tcPr>
          <w:p w14:paraId="1131BD0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6,027</w:t>
            </w:r>
          </w:p>
        </w:tc>
        <w:tc>
          <w:tcPr>
            <w:tcW w:w="0" w:type="auto"/>
          </w:tcPr>
          <w:p w14:paraId="3C2CAE0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0,0000</w:t>
            </w:r>
          </w:p>
        </w:tc>
      </w:tr>
      <w:tr w:rsidR="00790D9B" w:rsidRPr="00DB054D" w14:paraId="72DDD835" w14:textId="77777777" w:rsidTr="0022408F">
        <w:trPr>
          <w:trHeight w:val="288"/>
          <w:jc w:val="center"/>
        </w:trPr>
        <w:tc>
          <w:tcPr>
            <w:tcW w:w="0" w:type="auto"/>
          </w:tcPr>
          <w:p w14:paraId="613743B4" w14:textId="77777777" w:rsidR="00790D9B" w:rsidRPr="00DB054D" w:rsidRDefault="00790D9B" w:rsidP="0039682D">
            <w:pPr>
              <w:jc w:val="center"/>
              <w:rPr>
                <w:rFonts w:ascii="Arial" w:hAnsi="Arial" w:cs="Arial"/>
                <w:sz w:val="20"/>
                <w:szCs w:val="20"/>
                <w:lang w:val="en-US"/>
              </w:rPr>
            </w:pPr>
            <w:r w:rsidRPr="00DB054D">
              <w:rPr>
                <w:rFonts w:ascii="Arial" w:eastAsia="Times New Roman" w:hAnsi="Arial" w:cs="Arial"/>
                <w:kern w:val="3"/>
                <w:sz w:val="20"/>
                <w:szCs w:val="20"/>
                <w:lang w:val="en-US" w:eastAsia="el-GR" w:bidi="en-US"/>
              </w:rPr>
              <w:t>CORR_DGCX-INR/USD CONTINUOUS AVG. - SETT. PRICE_DGCX-EUR/USD CON</w:t>
            </w:r>
          </w:p>
        </w:tc>
        <w:tc>
          <w:tcPr>
            <w:tcW w:w="0" w:type="auto"/>
          </w:tcPr>
          <w:p w14:paraId="202D369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0,363903***</w:t>
            </w:r>
          </w:p>
        </w:tc>
        <w:tc>
          <w:tcPr>
            <w:tcW w:w="0" w:type="auto"/>
          </w:tcPr>
          <w:p w14:paraId="019435C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8,118</w:t>
            </w:r>
          </w:p>
        </w:tc>
        <w:tc>
          <w:tcPr>
            <w:tcW w:w="0" w:type="auto"/>
          </w:tcPr>
          <w:p w14:paraId="2DDF842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0,0000</w:t>
            </w:r>
          </w:p>
        </w:tc>
      </w:tr>
      <w:tr w:rsidR="00790D9B" w:rsidRPr="00DB054D" w14:paraId="088E837E" w14:textId="77777777" w:rsidTr="0022408F">
        <w:trPr>
          <w:trHeight w:val="288"/>
          <w:jc w:val="center"/>
        </w:trPr>
        <w:tc>
          <w:tcPr>
            <w:tcW w:w="0" w:type="auto"/>
          </w:tcPr>
          <w:p w14:paraId="43BC6140" w14:textId="77777777" w:rsidR="00790D9B" w:rsidRPr="00790D9B" w:rsidRDefault="00790D9B" w:rsidP="0039682D">
            <w:pPr>
              <w:jc w:val="center"/>
              <w:rPr>
                <w:rFonts w:ascii="Arial" w:hAnsi="Arial" w:cs="Arial"/>
                <w:sz w:val="20"/>
                <w:szCs w:val="20"/>
                <w:lang w:val="en-US"/>
              </w:rPr>
            </w:pPr>
            <w:r w:rsidRPr="00DB054D">
              <w:rPr>
                <w:rFonts w:ascii="Arial" w:eastAsia="Times New Roman" w:hAnsi="Arial" w:cs="Arial"/>
                <w:kern w:val="3"/>
                <w:sz w:val="20"/>
                <w:szCs w:val="20"/>
                <w:lang w:val="en-US" w:eastAsia="el-GR" w:bidi="en-US"/>
              </w:rPr>
              <w:t>CORR_DGCX-INR/USD CONTINUOUS AVG. - SETT. PRICE_CME-BITCOIN</w:t>
            </w:r>
          </w:p>
        </w:tc>
        <w:tc>
          <w:tcPr>
            <w:tcW w:w="0" w:type="auto"/>
          </w:tcPr>
          <w:p w14:paraId="2CEBBD6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0,101184*</w:t>
            </w:r>
          </w:p>
        </w:tc>
        <w:tc>
          <w:tcPr>
            <w:tcW w:w="0" w:type="auto"/>
          </w:tcPr>
          <w:p w14:paraId="6ACCDFA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1,804</w:t>
            </w:r>
          </w:p>
        </w:tc>
        <w:tc>
          <w:tcPr>
            <w:tcW w:w="0" w:type="auto"/>
          </w:tcPr>
          <w:p w14:paraId="50AC99A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0,0721</w:t>
            </w:r>
          </w:p>
        </w:tc>
      </w:tr>
      <w:tr w:rsidR="00790D9B" w:rsidRPr="00DB054D" w14:paraId="0A930A8E" w14:textId="77777777" w:rsidTr="0022408F">
        <w:trPr>
          <w:trHeight w:val="288"/>
          <w:jc w:val="center"/>
        </w:trPr>
        <w:tc>
          <w:tcPr>
            <w:tcW w:w="0" w:type="auto"/>
          </w:tcPr>
          <w:p w14:paraId="5E572F9F" w14:textId="77777777" w:rsidR="00790D9B" w:rsidRPr="00DB054D" w:rsidRDefault="00790D9B" w:rsidP="0039682D">
            <w:pPr>
              <w:jc w:val="center"/>
              <w:rPr>
                <w:rFonts w:ascii="Arial" w:hAnsi="Arial" w:cs="Arial"/>
                <w:sz w:val="20"/>
                <w:szCs w:val="20"/>
                <w:lang w:val="en-US"/>
              </w:rPr>
            </w:pPr>
            <w:r w:rsidRPr="00DB054D">
              <w:rPr>
                <w:rFonts w:ascii="Arial" w:eastAsia="Times New Roman" w:hAnsi="Arial" w:cs="Arial"/>
                <w:kern w:val="3"/>
                <w:sz w:val="20"/>
                <w:szCs w:val="20"/>
                <w:lang w:val="en-US" w:eastAsia="el-GR" w:bidi="en-US"/>
              </w:rPr>
              <w:t>CORR_DGCX-JPY/USD CONTINUOUS AVG. - SETT. PRICE_SGX-KRW/USD CONT</w:t>
            </w:r>
          </w:p>
        </w:tc>
        <w:tc>
          <w:tcPr>
            <w:tcW w:w="0" w:type="auto"/>
          </w:tcPr>
          <w:p w14:paraId="51CABF1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-0,010161</w:t>
            </w:r>
          </w:p>
        </w:tc>
        <w:tc>
          <w:tcPr>
            <w:tcW w:w="0" w:type="auto"/>
          </w:tcPr>
          <w:p w14:paraId="6A12283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-0,1765</w:t>
            </w:r>
          </w:p>
        </w:tc>
        <w:tc>
          <w:tcPr>
            <w:tcW w:w="0" w:type="auto"/>
          </w:tcPr>
          <w:p w14:paraId="559D31F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0,8600</w:t>
            </w:r>
          </w:p>
        </w:tc>
      </w:tr>
      <w:tr w:rsidR="00790D9B" w:rsidRPr="00DB054D" w14:paraId="2557E152" w14:textId="77777777" w:rsidTr="0022408F">
        <w:trPr>
          <w:trHeight w:val="288"/>
          <w:jc w:val="center"/>
        </w:trPr>
        <w:tc>
          <w:tcPr>
            <w:tcW w:w="0" w:type="auto"/>
          </w:tcPr>
          <w:p w14:paraId="4608AF0B" w14:textId="77777777" w:rsidR="00790D9B" w:rsidRPr="00DB054D" w:rsidRDefault="00790D9B" w:rsidP="0039682D">
            <w:pPr>
              <w:jc w:val="center"/>
              <w:rPr>
                <w:rFonts w:ascii="Arial" w:hAnsi="Arial" w:cs="Arial"/>
                <w:sz w:val="20"/>
                <w:szCs w:val="20"/>
                <w:lang w:val="en-US"/>
              </w:rPr>
            </w:pPr>
            <w:r w:rsidRPr="00DB054D">
              <w:rPr>
                <w:rFonts w:ascii="Arial" w:eastAsia="Times New Roman" w:hAnsi="Arial" w:cs="Arial"/>
                <w:kern w:val="3"/>
                <w:sz w:val="20"/>
                <w:szCs w:val="20"/>
                <w:lang w:val="en-US" w:eastAsia="el-GR" w:bidi="en-US"/>
              </w:rPr>
              <w:t>CORR_DGCX-JPY/USD CONTINUOUS AVG. - SETT. PRICE_DGCX-GBP/USD CON</w:t>
            </w:r>
          </w:p>
        </w:tc>
        <w:tc>
          <w:tcPr>
            <w:tcW w:w="0" w:type="auto"/>
          </w:tcPr>
          <w:p w14:paraId="5630217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0,242814***</w:t>
            </w:r>
          </w:p>
        </w:tc>
        <w:tc>
          <w:tcPr>
            <w:tcW w:w="0" w:type="auto"/>
          </w:tcPr>
          <w:p w14:paraId="0F7FF43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4,452</w:t>
            </w:r>
          </w:p>
        </w:tc>
        <w:tc>
          <w:tcPr>
            <w:tcW w:w="0" w:type="auto"/>
          </w:tcPr>
          <w:p w14:paraId="3AC7FD9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0,0000</w:t>
            </w:r>
          </w:p>
        </w:tc>
      </w:tr>
      <w:tr w:rsidR="00790D9B" w:rsidRPr="00DB054D" w14:paraId="37543796" w14:textId="77777777" w:rsidTr="0022408F">
        <w:trPr>
          <w:trHeight w:val="288"/>
          <w:jc w:val="center"/>
        </w:trPr>
        <w:tc>
          <w:tcPr>
            <w:tcW w:w="0" w:type="auto"/>
          </w:tcPr>
          <w:p w14:paraId="376BD65D" w14:textId="77777777" w:rsidR="00790D9B" w:rsidRPr="00DB054D" w:rsidRDefault="00790D9B" w:rsidP="0039682D">
            <w:pPr>
              <w:jc w:val="center"/>
              <w:rPr>
                <w:rFonts w:ascii="Arial" w:hAnsi="Arial" w:cs="Arial"/>
                <w:sz w:val="20"/>
                <w:szCs w:val="20"/>
                <w:lang w:val="en-US"/>
              </w:rPr>
            </w:pPr>
            <w:r w:rsidRPr="00DB054D">
              <w:rPr>
                <w:rFonts w:ascii="Arial" w:eastAsia="Times New Roman" w:hAnsi="Arial" w:cs="Arial"/>
                <w:kern w:val="3"/>
                <w:sz w:val="20"/>
                <w:szCs w:val="20"/>
                <w:lang w:val="en-US" w:eastAsia="el-GR" w:bidi="en-US"/>
              </w:rPr>
              <w:t>CORR_DGCX-JPY/USD CONTINUOUS AVG. - SETT. PRICE_DGCX-EUR/USD CON</w:t>
            </w:r>
          </w:p>
        </w:tc>
        <w:tc>
          <w:tcPr>
            <w:tcW w:w="0" w:type="auto"/>
          </w:tcPr>
          <w:p w14:paraId="3F0B83E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0,354953***</w:t>
            </w:r>
          </w:p>
        </w:tc>
        <w:tc>
          <w:tcPr>
            <w:tcW w:w="0" w:type="auto"/>
          </w:tcPr>
          <w:p w14:paraId="37CF1D4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7,210</w:t>
            </w:r>
          </w:p>
        </w:tc>
        <w:tc>
          <w:tcPr>
            <w:tcW w:w="0" w:type="auto"/>
          </w:tcPr>
          <w:p w14:paraId="1FA27AF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0,0000</w:t>
            </w:r>
          </w:p>
        </w:tc>
      </w:tr>
      <w:tr w:rsidR="00790D9B" w:rsidRPr="00DB054D" w14:paraId="13352E29" w14:textId="77777777" w:rsidTr="0022408F">
        <w:trPr>
          <w:trHeight w:val="288"/>
          <w:jc w:val="center"/>
        </w:trPr>
        <w:tc>
          <w:tcPr>
            <w:tcW w:w="0" w:type="auto"/>
          </w:tcPr>
          <w:p w14:paraId="34E557E0" w14:textId="77777777" w:rsidR="00790D9B" w:rsidRPr="00DB054D" w:rsidRDefault="00790D9B" w:rsidP="0039682D">
            <w:pPr>
              <w:jc w:val="center"/>
              <w:rPr>
                <w:rFonts w:ascii="Arial" w:hAnsi="Arial" w:cs="Arial"/>
                <w:sz w:val="20"/>
                <w:szCs w:val="20"/>
                <w:lang w:val="en-US"/>
              </w:rPr>
            </w:pPr>
            <w:r w:rsidRPr="00DB054D">
              <w:rPr>
                <w:rFonts w:ascii="Arial" w:eastAsia="Times New Roman" w:hAnsi="Arial" w:cs="Arial"/>
                <w:kern w:val="3"/>
                <w:sz w:val="20"/>
                <w:szCs w:val="20"/>
                <w:lang w:val="en-US" w:eastAsia="el-GR" w:bidi="en-US"/>
              </w:rPr>
              <w:t>CORR_DGCX-JPY/USD CONTINUOUS AVG. - SETT. PRICE_CME-BITCOIN</w:t>
            </w:r>
          </w:p>
        </w:tc>
        <w:tc>
          <w:tcPr>
            <w:tcW w:w="0" w:type="auto"/>
          </w:tcPr>
          <w:p w14:paraId="5D68F2C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0,061601*</w:t>
            </w:r>
          </w:p>
        </w:tc>
        <w:tc>
          <w:tcPr>
            <w:tcW w:w="0" w:type="auto"/>
          </w:tcPr>
          <w:p w14:paraId="1E37BF2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1,163</w:t>
            </w:r>
          </w:p>
        </w:tc>
        <w:tc>
          <w:tcPr>
            <w:tcW w:w="0" w:type="auto"/>
          </w:tcPr>
          <w:p w14:paraId="5BACE76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0,2458</w:t>
            </w:r>
          </w:p>
        </w:tc>
      </w:tr>
      <w:tr w:rsidR="00790D9B" w:rsidRPr="00DB054D" w14:paraId="64BF0144" w14:textId="77777777" w:rsidTr="0022408F">
        <w:trPr>
          <w:trHeight w:val="288"/>
          <w:jc w:val="center"/>
        </w:trPr>
        <w:tc>
          <w:tcPr>
            <w:tcW w:w="0" w:type="auto"/>
          </w:tcPr>
          <w:p w14:paraId="7A389E07" w14:textId="77777777" w:rsidR="00790D9B" w:rsidRPr="00DB054D" w:rsidRDefault="00790D9B" w:rsidP="0039682D">
            <w:pPr>
              <w:jc w:val="center"/>
              <w:rPr>
                <w:rFonts w:ascii="Arial" w:hAnsi="Arial" w:cs="Arial"/>
                <w:sz w:val="20"/>
                <w:szCs w:val="20"/>
                <w:lang w:val="en-US"/>
              </w:rPr>
            </w:pPr>
            <w:r w:rsidRPr="00DB054D">
              <w:rPr>
                <w:rFonts w:ascii="Arial" w:eastAsia="Times New Roman" w:hAnsi="Arial" w:cs="Arial"/>
                <w:kern w:val="3"/>
                <w:sz w:val="20"/>
                <w:szCs w:val="20"/>
                <w:lang w:val="en-US" w:eastAsia="el-GR" w:bidi="en-US"/>
              </w:rPr>
              <w:t>CORR_SGX-KRW/USD CONT.AVG - SETT. PRICE_DGCX-GBP/USD CONTINUOUS</w:t>
            </w:r>
          </w:p>
        </w:tc>
        <w:tc>
          <w:tcPr>
            <w:tcW w:w="0" w:type="auto"/>
          </w:tcPr>
          <w:p w14:paraId="6913692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-0,012957</w:t>
            </w:r>
          </w:p>
        </w:tc>
        <w:tc>
          <w:tcPr>
            <w:tcW w:w="0" w:type="auto"/>
          </w:tcPr>
          <w:p w14:paraId="28B5EBB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-0,2582</w:t>
            </w:r>
          </w:p>
        </w:tc>
        <w:tc>
          <w:tcPr>
            <w:tcW w:w="0" w:type="auto"/>
          </w:tcPr>
          <w:p w14:paraId="661F95B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0,7964</w:t>
            </w:r>
          </w:p>
        </w:tc>
      </w:tr>
      <w:tr w:rsidR="00790D9B" w:rsidRPr="00DB054D" w14:paraId="0E1ADD5A" w14:textId="77777777" w:rsidTr="0022408F">
        <w:trPr>
          <w:trHeight w:val="288"/>
          <w:jc w:val="center"/>
        </w:trPr>
        <w:tc>
          <w:tcPr>
            <w:tcW w:w="0" w:type="auto"/>
          </w:tcPr>
          <w:p w14:paraId="0EA0769B" w14:textId="77777777" w:rsidR="00790D9B" w:rsidRPr="00DB054D" w:rsidRDefault="00790D9B" w:rsidP="0039682D">
            <w:pPr>
              <w:jc w:val="center"/>
              <w:rPr>
                <w:rFonts w:ascii="Arial" w:hAnsi="Arial" w:cs="Arial"/>
                <w:sz w:val="20"/>
                <w:szCs w:val="20"/>
                <w:lang w:val="en-US"/>
              </w:rPr>
            </w:pPr>
            <w:r w:rsidRPr="00DB054D">
              <w:rPr>
                <w:rFonts w:ascii="Arial" w:eastAsia="Times New Roman" w:hAnsi="Arial" w:cs="Arial"/>
                <w:kern w:val="3"/>
                <w:sz w:val="20"/>
                <w:szCs w:val="20"/>
                <w:lang w:val="en-US" w:eastAsia="el-GR" w:bidi="en-US"/>
              </w:rPr>
              <w:t>CORR_SGX-KRW/USD CONT.AVG - SETT. PRICE_DGCX-EUR/USD CONTINUOUS</w:t>
            </w:r>
          </w:p>
        </w:tc>
        <w:tc>
          <w:tcPr>
            <w:tcW w:w="0" w:type="auto"/>
          </w:tcPr>
          <w:p w14:paraId="3CF2D72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0,016747</w:t>
            </w:r>
          </w:p>
        </w:tc>
        <w:tc>
          <w:tcPr>
            <w:tcW w:w="0" w:type="auto"/>
          </w:tcPr>
          <w:p w14:paraId="4B359C0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0,3218</w:t>
            </w:r>
          </w:p>
        </w:tc>
        <w:tc>
          <w:tcPr>
            <w:tcW w:w="0" w:type="auto"/>
          </w:tcPr>
          <w:p w14:paraId="62AFD21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0,7478</w:t>
            </w:r>
          </w:p>
        </w:tc>
      </w:tr>
      <w:tr w:rsidR="00790D9B" w:rsidRPr="00DB054D" w14:paraId="45B7F71B" w14:textId="77777777" w:rsidTr="0022408F">
        <w:trPr>
          <w:trHeight w:val="288"/>
          <w:jc w:val="center"/>
        </w:trPr>
        <w:tc>
          <w:tcPr>
            <w:tcW w:w="0" w:type="auto"/>
          </w:tcPr>
          <w:p w14:paraId="37AA6CE2" w14:textId="77777777" w:rsidR="00790D9B" w:rsidRPr="00790D9B" w:rsidRDefault="00790D9B" w:rsidP="0039682D">
            <w:pPr>
              <w:jc w:val="center"/>
              <w:rPr>
                <w:rFonts w:ascii="Arial" w:hAnsi="Arial" w:cs="Arial"/>
                <w:sz w:val="20"/>
                <w:szCs w:val="20"/>
                <w:lang w:val="en-US"/>
              </w:rPr>
            </w:pPr>
            <w:r w:rsidRPr="00DB054D">
              <w:rPr>
                <w:rFonts w:ascii="Arial" w:eastAsia="Times New Roman" w:hAnsi="Arial" w:cs="Arial"/>
                <w:kern w:val="3"/>
                <w:sz w:val="20"/>
                <w:szCs w:val="20"/>
                <w:lang w:val="en-US" w:eastAsia="el-GR" w:bidi="en-US"/>
              </w:rPr>
              <w:t>CORR_SGX-KRW/USD CONT.AVG - SETT. PRICE_CME-BITCOIN</w:t>
            </w:r>
          </w:p>
        </w:tc>
        <w:tc>
          <w:tcPr>
            <w:tcW w:w="0" w:type="auto"/>
          </w:tcPr>
          <w:p w14:paraId="201FF3D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-0,018811</w:t>
            </w:r>
          </w:p>
        </w:tc>
        <w:tc>
          <w:tcPr>
            <w:tcW w:w="0" w:type="auto"/>
          </w:tcPr>
          <w:p w14:paraId="04DB565B"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-0,3446</w:t>
            </w:r>
          </w:p>
        </w:tc>
        <w:tc>
          <w:tcPr>
            <w:tcW w:w="0" w:type="auto"/>
          </w:tcPr>
          <w:p w14:paraId="6D8C983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0,7306</w:t>
            </w:r>
          </w:p>
        </w:tc>
      </w:tr>
      <w:tr w:rsidR="00790D9B" w:rsidRPr="00DB054D" w14:paraId="04037891" w14:textId="77777777" w:rsidTr="0022408F">
        <w:trPr>
          <w:trHeight w:val="288"/>
          <w:jc w:val="center"/>
        </w:trPr>
        <w:tc>
          <w:tcPr>
            <w:tcW w:w="0" w:type="auto"/>
          </w:tcPr>
          <w:p w14:paraId="3D8F9628" w14:textId="77777777" w:rsidR="00790D9B" w:rsidRPr="00DB054D" w:rsidRDefault="00790D9B" w:rsidP="0039682D">
            <w:pPr>
              <w:jc w:val="center"/>
              <w:rPr>
                <w:rFonts w:ascii="Arial" w:hAnsi="Arial" w:cs="Arial"/>
                <w:sz w:val="20"/>
                <w:szCs w:val="20"/>
                <w:lang w:val="en-US"/>
              </w:rPr>
            </w:pPr>
            <w:r w:rsidRPr="00DB054D">
              <w:rPr>
                <w:rFonts w:ascii="Arial" w:eastAsia="Times New Roman" w:hAnsi="Arial" w:cs="Arial"/>
                <w:kern w:val="3"/>
                <w:sz w:val="20"/>
                <w:szCs w:val="20"/>
                <w:lang w:val="en-US" w:eastAsia="el-GR" w:bidi="en-US"/>
              </w:rPr>
              <w:t>CORR_DGCX-GBP/USD CONTINUOUS AVG. - SETT. PRICE_DGCX-EUR/USD CON</w:t>
            </w:r>
          </w:p>
        </w:tc>
        <w:tc>
          <w:tcPr>
            <w:tcW w:w="0" w:type="auto"/>
          </w:tcPr>
          <w:p w14:paraId="4880641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0,640969***</w:t>
            </w:r>
          </w:p>
        </w:tc>
        <w:tc>
          <w:tcPr>
            <w:tcW w:w="0" w:type="auto"/>
          </w:tcPr>
          <w:p w14:paraId="008C548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20,54</w:t>
            </w:r>
          </w:p>
        </w:tc>
        <w:tc>
          <w:tcPr>
            <w:tcW w:w="0" w:type="auto"/>
          </w:tcPr>
          <w:p w14:paraId="2293327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0,0000</w:t>
            </w:r>
          </w:p>
        </w:tc>
      </w:tr>
      <w:tr w:rsidR="00790D9B" w:rsidRPr="00DB054D" w14:paraId="3B803661" w14:textId="77777777" w:rsidTr="0022408F">
        <w:trPr>
          <w:trHeight w:val="288"/>
          <w:jc w:val="center"/>
        </w:trPr>
        <w:tc>
          <w:tcPr>
            <w:tcW w:w="0" w:type="auto"/>
          </w:tcPr>
          <w:p w14:paraId="14350B49" w14:textId="77777777" w:rsidR="00790D9B" w:rsidRPr="00790D9B" w:rsidRDefault="00790D9B" w:rsidP="0039682D">
            <w:pPr>
              <w:jc w:val="center"/>
              <w:rPr>
                <w:rFonts w:ascii="Arial" w:hAnsi="Arial" w:cs="Arial"/>
                <w:sz w:val="20"/>
                <w:szCs w:val="20"/>
                <w:lang w:val="en-US"/>
              </w:rPr>
            </w:pPr>
            <w:r w:rsidRPr="00DB054D">
              <w:rPr>
                <w:rFonts w:ascii="Arial" w:eastAsia="Times New Roman" w:hAnsi="Arial" w:cs="Arial"/>
                <w:kern w:val="3"/>
                <w:sz w:val="20"/>
                <w:szCs w:val="20"/>
                <w:lang w:val="en-US" w:eastAsia="el-GR" w:bidi="en-US"/>
              </w:rPr>
              <w:t>CORR_DGCX-GBP/USD CONTINUOUS AVG. - SETT. PRICE_CME-BITCOIN</w:t>
            </w:r>
          </w:p>
        </w:tc>
        <w:tc>
          <w:tcPr>
            <w:tcW w:w="0" w:type="auto"/>
          </w:tcPr>
          <w:p w14:paraId="51FEBEFB"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0,038499</w:t>
            </w:r>
          </w:p>
        </w:tc>
        <w:tc>
          <w:tcPr>
            <w:tcW w:w="0" w:type="auto"/>
          </w:tcPr>
          <w:p w14:paraId="34F1820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0,7667</w:t>
            </w:r>
          </w:p>
        </w:tc>
        <w:tc>
          <w:tcPr>
            <w:tcW w:w="0" w:type="auto"/>
          </w:tcPr>
          <w:p w14:paraId="3015483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0,4438</w:t>
            </w:r>
          </w:p>
        </w:tc>
      </w:tr>
      <w:tr w:rsidR="00790D9B" w:rsidRPr="00DB054D" w14:paraId="325C5435" w14:textId="77777777" w:rsidTr="0022408F">
        <w:trPr>
          <w:trHeight w:val="288"/>
          <w:jc w:val="center"/>
        </w:trPr>
        <w:tc>
          <w:tcPr>
            <w:tcW w:w="0" w:type="auto"/>
          </w:tcPr>
          <w:p w14:paraId="40B2FD42" w14:textId="77777777" w:rsidR="00790D9B" w:rsidRPr="00790D9B" w:rsidRDefault="00790D9B" w:rsidP="0039682D">
            <w:pPr>
              <w:jc w:val="center"/>
              <w:rPr>
                <w:rFonts w:ascii="Arial" w:hAnsi="Arial" w:cs="Arial"/>
                <w:sz w:val="20"/>
                <w:szCs w:val="20"/>
                <w:lang w:val="en-US"/>
              </w:rPr>
            </w:pPr>
            <w:r w:rsidRPr="00DB054D">
              <w:rPr>
                <w:rFonts w:ascii="Arial" w:eastAsia="Times New Roman" w:hAnsi="Arial" w:cs="Arial"/>
                <w:kern w:val="3"/>
                <w:sz w:val="20"/>
                <w:szCs w:val="20"/>
                <w:lang w:val="en-US" w:eastAsia="el-GR" w:bidi="en-US"/>
              </w:rPr>
              <w:t>CORR_DGCX-EUR/USD CONTINUOUS AVG. - SETT. PRICE_CME-BITCOIN</w:t>
            </w:r>
          </w:p>
        </w:tc>
        <w:tc>
          <w:tcPr>
            <w:tcW w:w="0" w:type="auto"/>
          </w:tcPr>
          <w:p w14:paraId="2DAA948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-0,002225</w:t>
            </w:r>
          </w:p>
        </w:tc>
        <w:tc>
          <w:tcPr>
            <w:tcW w:w="0" w:type="auto"/>
          </w:tcPr>
          <w:p w14:paraId="0411112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-0,04132</w:t>
            </w:r>
          </w:p>
        </w:tc>
        <w:tc>
          <w:tcPr>
            <w:tcW w:w="0" w:type="auto"/>
          </w:tcPr>
          <w:p w14:paraId="1DCBE6A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0,9671</w:t>
            </w:r>
          </w:p>
        </w:tc>
      </w:tr>
    </w:tbl>
    <w:p w14:paraId="1B17504B" w14:textId="77777777" w:rsidR="00790D9B" w:rsidRPr="00DB054D" w:rsidRDefault="00790D9B" w:rsidP="00790D9B">
      <w:pPr>
        <w:autoSpaceDE w:val="0"/>
        <w:autoSpaceDN w:val="0"/>
        <w:spacing w:after="0" w:line="240" w:lineRule="auto"/>
        <w:jc w:val="center"/>
        <w:rPr>
          <w:rFonts w:ascii="Arial" w:eastAsia="Times New Roman" w:hAnsi="Arial" w:cs="Arial"/>
          <w:sz w:val="20"/>
          <w:szCs w:val="20"/>
          <w:lang w:val="en-GB" w:eastAsia="cs-CZ" w:bidi="en-US"/>
        </w:rPr>
      </w:pPr>
    </w:p>
    <w:p w14:paraId="68701B52" w14:textId="77777777" w:rsidR="00790D9B" w:rsidRPr="00DB054D" w:rsidRDefault="00790D9B" w:rsidP="00790D9B">
      <w:pPr>
        <w:rPr>
          <w:rFonts w:ascii="Arial" w:eastAsia="Times New Roman" w:hAnsi="Arial" w:cs="Arial"/>
          <w:sz w:val="20"/>
          <w:szCs w:val="20"/>
          <w:lang w:val="en-US" w:eastAsia="cs-CZ" w:bidi="en-US"/>
        </w:rPr>
      </w:pPr>
    </w:p>
    <w:p w14:paraId="2FD4FCF8" w14:textId="7008BC81" w:rsidR="00790D9B" w:rsidRPr="00DB054D" w:rsidRDefault="00790D9B" w:rsidP="00790D9B">
      <w:pPr>
        <w:spacing w:after="0" w:line="240" w:lineRule="auto"/>
        <w:jc w:val="center"/>
        <w:rPr>
          <w:rFonts w:ascii="Arial" w:eastAsia="Times New Roman" w:hAnsi="Arial" w:cs="Arial"/>
          <w:b/>
          <w:iCs/>
          <w:sz w:val="20"/>
          <w:szCs w:val="20"/>
          <w:lang w:val="en-US" w:eastAsia="cs-CZ" w:bidi="en-US"/>
        </w:rPr>
      </w:pPr>
      <w:r w:rsidRPr="00DB054D">
        <w:rPr>
          <w:rFonts w:ascii="Arial" w:eastAsia="Times New Roman" w:hAnsi="Arial" w:cs="Arial"/>
          <w:b/>
          <w:iCs/>
          <w:sz w:val="20"/>
          <w:szCs w:val="20"/>
          <w:lang w:val="en-GB" w:eastAsia="cs-CZ" w:bidi="en-US"/>
        </w:rPr>
        <w:t xml:space="preserve">Table 6 </w:t>
      </w:r>
      <w:r w:rsidRPr="00DB054D">
        <w:rPr>
          <w:rFonts w:ascii="Arial" w:eastAsia="Times New Roman" w:hAnsi="Arial" w:cs="Arial"/>
          <w:iCs/>
          <w:sz w:val="20"/>
          <w:szCs w:val="20"/>
          <w:lang w:val="en-GB" w:eastAsia="cs-CZ" w:bidi="en-US"/>
        </w:rPr>
        <w:t>Estimates of the sixvariate DCC-GARCH (1,1) model, degrees of freedom, log-likelihood</w:t>
      </w:r>
      <w:r>
        <w:rPr>
          <w:rFonts w:ascii="Arial" w:eastAsia="Times New Roman" w:hAnsi="Arial" w:cs="Arial"/>
          <w:b/>
          <w:iCs/>
          <w:sz w:val="20"/>
          <w:szCs w:val="20"/>
          <w:lang w:val="en-GB" w:eastAsia="cs-CZ" w:bidi="en-US"/>
        </w:rPr>
        <w:t xml:space="preserve">. </w:t>
      </w:r>
    </w:p>
    <w:tbl>
      <w:tblPr>
        <w:tblStyle w:val="TableGrid31"/>
        <w:tblW w:w="4409"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3"/>
        <w:gridCol w:w="1716"/>
      </w:tblGrid>
      <w:tr w:rsidR="00790D9B" w:rsidRPr="00DB054D" w14:paraId="70B9FCB9" w14:textId="77777777" w:rsidTr="0039682D">
        <w:trPr>
          <w:jc w:val="center"/>
        </w:trPr>
        <w:tc>
          <w:tcPr>
            <w:tcW w:w="2693" w:type="dxa"/>
            <w:vAlign w:val="center"/>
          </w:tcPr>
          <w:p w14:paraId="18F98A51" w14:textId="77777777" w:rsidR="00790D9B" w:rsidRPr="00DB054D" w:rsidRDefault="00790D9B" w:rsidP="0039682D">
            <w:pPr>
              <w:jc w:val="center"/>
              <w:rPr>
                <w:rFonts w:ascii="Arial" w:eastAsia="Times New Roman" w:hAnsi="Arial" w:cs="Arial"/>
                <w:b/>
                <w:i/>
                <w:iCs/>
                <w:kern w:val="3"/>
                <w:sz w:val="20"/>
                <w:szCs w:val="20"/>
                <w:lang w:val="en-US" w:eastAsia="el-GR" w:bidi="en-US"/>
              </w:rPr>
            </w:pPr>
          </w:p>
        </w:tc>
        <w:tc>
          <w:tcPr>
            <w:tcW w:w="1716" w:type="dxa"/>
          </w:tcPr>
          <w:p w14:paraId="383BFF32"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Coefficient</w:t>
            </w:r>
          </w:p>
        </w:tc>
      </w:tr>
      <w:tr w:rsidR="00790D9B" w:rsidRPr="00DB054D" w14:paraId="0F98FF28" w14:textId="77777777" w:rsidTr="0039682D">
        <w:trPr>
          <w:trHeight w:val="288"/>
          <w:jc w:val="center"/>
        </w:trPr>
        <w:tc>
          <w:tcPr>
            <w:tcW w:w="2693" w:type="dxa"/>
            <w:vAlign w:val="center"/>
          </w:tcPr>
          <w:p w14:paraId="2A214410"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 xml:space="preserve">alpha </w:t>
            </w:r>
            <w:r w:rsidRPr="00DB054D">
              <w:rPr>
                <w:rFonts w:ascii="Arial" w:eastAsia="Times New Roman" w:hAnsi="Arial" w:cs="Arial"/>
                <w:i/>
                <w:iCs/>
                <w:kern w:val="3"/>
                <w:sz w:val="20"/>
                <w:szCs w:val="20"/>
                <w:lang w:val="en-US" w:eastAsia="el-GR" w:bidi="en-US"/>
              </w:rPr>
              <w:t>(</w:t>
            </w:r>
            <w:r w:rsidRPr="00DB054D">
              <w:rPr>
                <w:rFonts w:ascii="Arial" w:eastAsia="Times New Roman" w:hAnsi="Arial" w:cs="Arial"/>
                <w:i/>
                <w:iCs/>
                <w:kern w:val="3"/>
                <w:sz w:val="20"/>
                <w:szCs w:val="20"/>
                <w:lang w:eastAsia="el-GR" w:bidi="en-US"/>
              </w:rPr>
              <w:t>α</w:t>
            </w:r>
            <w:r w:rsidRPr="00DB054D">
              <w:rPr>
                <w:rFonts w:ascii="Arial" w:eastAsia="Times New Roman" w:hAnsi="Arial" w:cs="Arial"/>
                <w:i/>
                <w:iCs/>
                <w:kern w:val="3"/>
                <w:sz w:val="20"/>
                <w:szCs w:val="20"/>
                <w:lang w:val="en-US" w:eastAsia="el-GR" w:bidi="en-US"/>
              </w:rPr>
              <w:t>)</w:t>
            </w:r>
          </w:p>
        </w:tc>
        <w:tc>
          <w:tcPr>
            <w:tcW w:w="1716" w:type="dxa"/>
          </w:tcPr>
          <w:p w14:paraId="593CE13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0,008110*</w:t>
            </w:r>
          </w:p>
        </w:tc>
      </w:tr>
      <w:tr w:rsidR="00790D9B" w:rsidRPr="00DB054D" w14:paraId="12F0766B" w14:textId="77777777" w:rsidTr="0039682D">
        <w:trPr>
          <w:trHeight w:val="288"/>
          <w:jc w:val="center"/>
        </w:trPr>
        <w:tc>
          <w:tcPr>
            <w:tcW w:w="2693" w:type="dxa"/>
            <w:vAlign w:val="center"/>
          </w:tcPr>
          <w:p w14:paraId="7B8164E3"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t-Statistic</w:t>
            </w:r>
          </w:p>
        </w:tc>
        <w:tc>
          <w:tcPr>
            <w:tcW w:w="1716" w:type="dxa"/>
          </w:tcPr>
          <w:p w14:paraId="2E0863F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1,016</w:t>
            </w:r>
          </w:p>
        </w:tc>
      </w:tr>
      <w:tr w:rsidR="00790D9B" w:rsidRPr="00DB054D" w14:paraId="7329286D" w14:textId="77777777" w:rsidTr="0039682D">
        <w:trPr>
          <w:trHeight w:val="288"/>
          <w:jc w:val="center"/>
        </w:trPr>
        <w:tc>
          <w:tcPr>
            <w:tcW w:w="2693" w:type="dxa"/>
            <w:vAlign w:val="center"/>
          </w:tcPr>
          <w:p w14:paraId="2DFB9F5E"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716" w:type="dxa"/>
          </w:tcPr>
          <w:p w14:paraId="291DB15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0,3105</w:t>
            </w:r>
          </w:p>
        </w:tc>
      </w:tr>
      <w:tr w:rsidR="00790D9B" w:rsidRPr="00DB054D" w14:paraId="28E79801" w14:textId="77777777" w:rsidTr="0039682D">
        <w:trPr>
          <w:trHeight w:val="288"/>
          <w:jc w:val="center"/>
        </w:trPr>
        <w:tc>
          <w:tcPr>
            <w:tcW w:w="2693" w:type="dxa"/>
            <w:vAlign w:val="center"/>
          </w:tcPr>
          <w:p w14:paraId="0D00C4ED"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kern w:val="3"/>
                <w:sz w:val="20"/>
                <w:szCs w:val="20"/>
                <w:lang w:val="en-US" w:eastAsia="el-GR" w:bidi="en-US"/>
              </w:rPr>
              <w:t xml:space="preserve">beta </w:t>
            </w:r>
            <w:r w:rsidRPr="00DB054D">
              <w:rPr>
                <w:rFonts w:ascii="Arial" w:eastAsia="Times New Roman" w:hAnsi="Arial" w:cs="Arial"/>
                <w:i/>
                <w:kern w:val="3"/>
                <w:sz w:val="20"/>
                <w:szCs w:val="20"/>
                <w:lang w:val="en-US" w:eastAsia="el-GR" w:bidi="en-US"/>
              </w:rPr>
              <w:t>(</w:t>
            </w:r>
            <w:r w:rsidRPr="00DB054D">
              <w:rPr>
                <w:rFonts w:ascii="Arial" w:eastAsia="Times New Roman" w:hAnsi="Arial" w:cs="Arial"/>
                <w:i/>
                <w:kern w:val="3"/>
                <w:sz w:val="20"/>
                <w:szCs w:val="20"/>
                <w:lang w:eastAsia="el-GR" w:bidi="en-US"/>
              </w:rPr>
              <w:t>β</w:t>
            </w:r>
            <w:r w:rsidRPr="00DB054D">
              <w:rPr>
                <w:rFonts w:ascii="Arial" w:eastAsia="Times New Roman" w:hAnsi="Arial" w:cs="Arial"/>
                <w:i/>
                <w:kern w:val="3"/>
                <w:sz w:val="20"/>
                <w:szCs w:val="20"/>
                <w:lang w:val="en-US" w:eastAsia="el-GR" w:bidi="en-US"/>
              </w:rPr>
              <w:t>)</w:t>
            </w:r>
          </w:p>
        </w:tc>
        <w:tc>
          <w:tcPr>
            <w:tcW w:w="1716" w:type="dxa"/>
          </w:tcPr>
          <w:p w14:paraId="718F7E2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0,840878***</w:t>
            </w:r>
          </w:p>
        </w:tc>
      </w:tr>
      <w:tr w:rsidR="00790D9B" w:rsidRPr="00DB054D" w14:paraId="56F0BE00" w14:textId="77777777" w:rsidTr="0039682D">
        <w:trPr>
          <w:trHeight w:val="288"/>
          <w:jc w:val="center"/>
        </w:trPr>
        <w:tc>
          <w:tcPr>
            <w:tcW w:w="2693" w:type="dxa"/>
            <w:vAlign w:val="center"/>
          </w:tcPr>
          <w:p w14:paraId="57BF1F53"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t-Statistic</w:t>
            </w:r>
          </w:p>
        </w:tc>
        <w:tc>
          <w:tcPr>
            <w:tcW w:w="1716" w:type="dxa"/>
          </w:tcPr>
          <w:p w14:paraId="5A219F7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7,115</w:t>
            </w:r>
          </w:p>
        </w:tc>
      </w:tr>
      <w:tr w:rsidR="00790D9B" w:rsidRPr="00DB054D" w14:paraId="09626849" w14:textId="77777777" w:rsidTr="0039682D">
        <w:trPr>
          <w:trHeight w:val="288"/>
          <w:jc w:val="center"/>
        </w:trPr>
        <w:tc>
          <w:tcPr>
            <w:tcW w:w="2693" w:type="dxa"/>
            <w:vAlign w:val="center"/>
          </w:tcPr>
          <w:p w14:paraId="6CB5F14B"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716" w:type="dxa"/>
          </w:tcPr>
          <w:p w14:paraId="1AF6CEA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0,0000</w:t>
            </w:r>
          </w:p>
        </w:tc>
      </w:tr>
      <w:tr w:rsidR="00790D9B" w:rsidRPr="00DB054D" w14:paraId="359F4874" w14:textId="77777777" w:rsidTr="0039682D">
        <w:trPr>
          <w:trHeight w:val="288"/>
          <w:jc w:val="center"/>
        </w:trPr>
        <w:tc>
          <w:tcPr>
            <w:tcW w:w="2693" w:type="dxa"/>
            <w:vAlign w:val="center"/>
          </w:tcPr>
          <w:p w14:paraId="1F4771EB"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degrees of freedom (</w:t>
            </w:r>
            <w:r w:rsidRPr="00DB054D">
              <w:rPr>
                <w:rFonts w:ascii="Arial" w:eastAsia="Times New Roman" w:hAnsi="Arial" w:cs="Arial"/>
                <w:i/>
                <w:iCs/>
                <w:kern w:val="3"/>
                <w:sz w:val="20"/>
                <w:szCs w:val="20"/>
                <w:lang w:val="en-US" w:eastAsia="el-GR" w:bidi="en-US"/>
              </w:rPr>
              <w:t>df</w:t>
            </w:r>
            <w:r w:rsidRPr="00DB054D">
              <w:rPr>
                <w:rFonts w:ascii="Arial" w:eastAsia="Times New Roman" w:hAnsi="Arial" w:cs="Arial"/>
                <w:iCs/>
                <w:kern w:val="3"/>
                <w:sz w:val="20"/>
                <w:szCs w:val="20"/>
                <w:lang w:val="en-US" w:eastAsia="el-GR" w:bidi="en-US"/>
              </w:rPr>
              <w:t>)</w:t>
            </w:r>
          </w:p>
        </w:tc>
        <w:tc>
          <w:tcPr>
            <w:tcW w:w="1716" w:type="dxa"/>
          </w:tcPr>
          <w:p w14:paraId="12E9FD1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14,424106***</w:t>
            </w:r>
          </w:p>
        </w:tc>
      </w:tr>
      <w:tr w:rsidR="00790D9B" w:rsidRPr="00DB054D" w14:paraId="43AAD9B0" w14:textId="77777777" w:rsidTr="0039682D">
        <w:trPr>
          <w:trHeight w:val="288"/>
          <w:jc w:val="center"/>
        </w:trPr>
        <w:tc>
          <w:tcPr>
            <w:tcW w:w="2693" w:type="dxa"/>
            <w:vAlign w:val="center"/>
          </w:tcPr>
          <w:p w14:paraId="3AAB4F9A"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t-Statistic</w:t>
            </w:r>
          </w:p>
        </w:tc>
        <w:tc>
          <w:tcPr>
            <w:tcW w:w="1716" w:type="dxa"/>
          </w:tcPr>
          <w:p w14:paraId="5919890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4,301</w:t>
            </w:r>
          </w:p>
        </w:tc>
      </w:tr>
      <w:tr w:rsidR="00790D9B" w:rsidRPr="00DB054D" w14:paraId="4E66C1D3" w14:textId="77777777" w:rsidTr="0039682D">
        <w:trPr>
          <w:trHeight w:val="288"/>
          <w:jc w:val="center"/>
        </w:trPr>
        <w:tc>
          <w:tcPr>
            <w:tcW w:w="2693" w:type="dxa"/>
            <w:vAlign w:val="center"/>
          </w:tcPr>
          <w:p w14:paraId="0C6E105A"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716" w:type="dxa"/>
          </w:tcPr>
          <w:p w14:paraId="7576173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0,0000</w:t>
            </w:r>
          </w:p>
        </w:tc>
      </w:tr>
      <w:tr w:rsidR="00790D9B" w:rsidRPr="00DB054D" w14:paraId="114C180E" w14:textId="77777777" w:rsidTr="0039682D">
        <w:trPr>
          <w:trHeight w:val="288"/>
          <w:jc w:val="center"/>
        </w:trPr>
        <w:tc>
          <w:tcPr>
            <w:tcW w:w="2693" w:type="dxa"/>
            <w:vAlign w:val="center"/>
          </w:tcPr>
          <w:p w14:paraId="572691E5"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kern w:val="3"/>
                <w:sz w:val="20"/>
                <w:szCs w:val="20"/>
                <w:lang w:val="en-GB" w:eastAsia="el-GR" w:bidi="en-US"/>
              </w:rPr>
              <w:t>l</w:t>
            </w:r>
            <w:r w:rsidRPr="00DB054D">
              <w:rPr>
                <w:rFonts w:ascii="Arial" w:eastAsia="Times New Roman" w:hAnsi="Arial" w:cs="Arial"/>
                <w:kern w:val="3"/>
                <w:sz w:val="20"/>
                <w:szCs w:val="20"/>
                <w:lang w:val="en-US" w:eastAsia="el-GR" w:bidi="en-US"/>
              </w:rPr>
              <w:t xml:space="preserve">og-likelihood </w:t>
            </w:r>
          </w:p>
        </w:tc>
        <w:tc>
          <w:tcPr>
            <w:tcW w:w="1716" w:type="dxa"/>
          </w:tcPr>
          <w:p w14:paraId="7DB7DAA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10082,519</w:t>
            </w:r>
          </w:p>
        </w:tc>
      </w:tr>
    </w:tbl>
    <w:p w14:paraId="2F438D68" w14:textId="77777777" w:rsidR="00790D9B" w:rsidRPr="00DB054D" w:rsidRDefault="00790D9B" w:rsidP="00790D9B">
      <w:pPr>
        <w:autoSpaceDE w:val="0"/>
        <w:autoSpaceDN w:val="0"/>
        <w:spacing w:after="0" w:line="240" w:lineRule="auto"/>
        <w:jc w:val="center"/>
        <w:rPr>
          <w:rFonts w:ascii="Arial" w:eastAsia="Times New Roman" w:hAnsi="Arial" w:cs="Arial"/>
          <w:sz w:val="20"/>
          <w:szCs w:val="20"/>
          <w:lang w:val="en-GB" w:eastAsia="cs-CZ" w:bidi="en-US"/>
        </w:rPr>
      </w:pPr>
    </w:p>
    <w:p w14:paraId="4D948AB9" w14:textId="77777777" w:rsidR="00790D9B" w:rsidRPr="00DB054D" w:rsidRDefault="00790D9B" w:rsidP="00790D9B">
      <w:pPr>
        <w:spacing w:after="0" w:line="240" w:lineRule="auto"/>
        <w:jc w:val="center"/>
        <w:rPr>
          <w:rFonts w:ascii="Arial" w:eastAsia="Times New Roman" w:hAnsi="Arial" w:cs="Arial"/>
          <w:b/>
          <w:iCs/>
          <w:sz w:val="20"/>
          <w:szCs w:val="20"/>
          <w:lang w:val="en-US" w:eastAsia="cs-CZ" w:bidi="en-US"/>
        </w:rPr>
      </w:pPr>
    </w:p>
    <w:p w14:paraId="569AC109" w14:textId="77777777" w:rsidR="00790D9B" w:rsidRPr="00DB054D" w:rsidRDefault="00790D9B" w:rsidP="00790D9B">
      <w:pPr>
        <w:spacing w:after="0" w:line="240" w:lineRule="auto"/>
        <w:jc w:val="center"/>
        <w:rPr>
          <w:rFonts w:ascii="Arial" w:eastAsia="Times New Roman" w:hAnsi="Arial" w:cs="Arial"/>
          <w:b/>
          <w:iCs/>
          <w:sz w:val="20"/>
          <w:szCs w:val="20"/>
          <w:lang w:val="en-US" w:eastAsia="cs-CZ" w:bidi="en-US"/>
        </w:rPr>
      </w:pPr>
    </w:p>
    <w:p w14:paraId="09EC4A58" w14:textId="77777777" w:rsidR="00790D9B" w:rsidRPr="00DB054D" w:rsidRDefault="00790D9B" w:rsidP="00790D9B">
      <w:pPr>
        <w:spacing w:after="0" w:line="240" w:lineRule="auto"/>
        <w:jc w:val="center"/>
        <w:rPr>
          <w:rFonts w:ascii="Arial" w:eastAsia="Times New Roman" w:hAnsi="Arial" w:cs="Arial"/>
          <w:b/>
          <w:iCs/>
          <w:sz w:val="20"/>
          <w:szCs w:val="20"/>
          <w:lang w:val="en-US" w:eastAsia="cs-CZ" w:bidi="en-US"/>
        </w:rPr>
      </w:pPr>
    </w:p>
    <w:p w14:paraId="48ECBDCD" w14:textId="77777777" w:rsidR="00790D9B" w:rsidRPr="00DB054D" w:rsidRDefault="00790D9B" w:rsidP="00790D9B">
      <w:pPr>
        <w:spacing w:after="0" w:line="240" w:lineRule="auto"/>
        <w:jc w:val="center"/>
        <w:rPr>
          <w:rFonts w:ascii="Arial" w:eastAsia="Times New Roman" w:hAnsi="Arial" w:cs="Arial"/>
          <w:b/>
          <w:iCs/>
          <w:sz w:val="20"/>
          <w:szCs w:val="20"/>
          <w:lang w:val="en-US" w:eastAsia="cs-CZ" w:bidi="en-US"/>
        </w:rPr>
      </w:pPr>
    </w:p>
    <w:p w14:paraId="3D3A4547" w14:textId="77777777" w:rsidR="00790D9B" w:rsidRPr="00DB054D" w:rsidRDefault="00790D9B" w:rsidP="00790D9B">
      <w:pPr>
        <w:spacing w:after="0" w:line="240" w:lineRule="auto"/>
        <w:jc w:val="center"/>
        <w:rPr>
          <w:rFonts w:ascii="Arial" w:eastAsia="Times New Roman" w:hAnsi="Arial" w:cs="Arial"/>
          <w:b/>
          <w:iCs/>
          <w:sz w:val="20"/>
          <w:szCs w:val="20"/>
          <w:lang w:val="en-US" w:eastAsia="cs-CZ" w:bidi="en-US"/>
        </w:rPr>
      </w:pPr>
    </w:p>
    <w:p w14:paraId="0E518ED5" w14:textId="77777777" w:rsidR="00790D9B" w:rsidRPr="00DB054D" w:rsidRDefault="00790D9B" w:rsidP="00790D9B">
      <w:pPr>
        <w:spacing w:after="0" w:line="240" w:lineRule="auto"/>
        <w:jc w:val="center"/>
        <w:rPr>
          <w:rFonts w:ascii="Arial" w:eastAsia="Times New Roman" w:hAnsi="Arial" w:cs="Arial"/>
          <w:b/>
          <w:iCs/>
          <w:sz w:val="20"/>
          <w:szCs w:val="20"/>
          <w:lang w:val="en-GB" w:eastAsia="cs-CZ" w:bidi="en-US"/>
        </w:rPr>
      </w:pPr>
    </w:p>
    <w:p w14:paraId="69E13FDE" w14:textId="0768EF05" w:rsidR="00790D9B" w:rsidRPr="00DB054D" w:rsidRDefault="00790D9B" w:rsidP="00790D9B">
      <w:pPr>
        <w:spacing w:after="0" w:line="240" w:lineRule="auto"/>
        <w:jc w:val="center"/>
        <w:rPr>
          <w:rFonts w:ascii="Arial" w:eastAsia="Times New Roman" w:hAnsi="Arial" w:cs="Arial"/>
          <w:b/>
          <w:iCs/>
          <w:sz w:val="20"/>
          <w:szCs w:val="20"/>
          <w:lang w:val="en-GB" w:eastAsia="cs-CZ" w:bidi="en-US"/>
        </w:rPr>
      </w:pPr>
      <w:r w:rsidRPr="00DB054D">
        <w:rPr>
          <w:rFonts w:ascii="Arial" w:eastAsia="Times New Roman" w:hAnsi="Arial" w:cs="Arial"/>
          <w:b/>
          <w:iCs/>
          <w:sz w:val="20"/>
          <w:szCs w:val="20"/>
          <w:lang w:val="en-GB" w:eastAsia="cs-CZ" w:bidi="en-US"/>
        </w:rPr>
        <w:t xml:space="preserve">Table 7 </w:t>
      </w:r>
      <w:r w:rsidRPr="00DB054D">
        <w:rPr>
          <w:rFonts w:ascii="Arial" w:eastAsia="Times New Roman" w:hAnsi="Arial" w:cs="Arial"/>
          <w:iCs/>
          <w:sz w:val="20"/>
          <w:szCs w:val="20"/>
          <w:lang w:val="en-GB" w:eastAsia="cs-CZ" w:bidi="en-US"/>
        </w:rPr>
        <w:t>Diagnostic tests and information criteria</w:t>
      </w:r>
      <w:r>
        <w:rPr>
          <w:rFonts w:ascii="Arial" w:eastAsia="Times New Roman" w:hAnsi="Arial" w:cs="Arial"/>
          <w:b/>
          <w:iCs/>
          <w:sz w:val="20"/>
          <w:szCs w:val="20"/>
          <w:lang w:val="en-GB" w:eastAsia="cs-CZ" w:bidi="en-US"/>
        </w:rPr>
        <w:t xml:space="preserve">. </w:t>
      </w:r>
    </w:p>
    <w:tbl>
      <w:tblPr>
        <w:tblStyle w:val="TableGrid31"/>
        <w:tblW w:w="3556"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31"/>
        <w:gridCol w:w="1825"/>
      </w:tblGrid>
      <w:tr w:rsidR="00790D9B" w:rsidRPr="00DB054D" w14:paraId="123169B0" w14:textId="77777777" w:rsidTr="0039682D">
        <w:trPr>
          <w:trHeight w:val="288"/>
          <w:jc w:val="center"/>
        </w:trPr>
        <w:tc>
          <w:tcPr>
            <w:tcW w:w="1731" w:type="dxa"/>
            <w:vAlign w:val="center"/>
          </w:tcPr>
          <w:p w14:paraId="015C1439" w14:textId="77777777" w:rsidR="00790D9B" w:rsidRPr="00DB054D" w:rsidRDefault="00790D9B" w:rsidP="0039682D">
            <w:pPr>
              <w:jc w:val="center"/>
              <w:rPr>
                <w:rFonts w:ascii="Arial" w:eastAsia="Times New Roman" w:hAnsi="Arial" w:cs="Arial"/>
                <w:b/>
                <w:kern w:val="3"/>
                <w:sz w:val="20"/>
                <w:szCs w:val="20"/>
                <w:lang w:val="en-GB" w:eastAsia="el-GR" w:bidi="en-US"/>
              </w:rPr>
            </w:pPr>
          </w:p>
        </w:tc>
        <w:tc>
          <w:tcPr>
            <w:tcW w:w="1825" w:type="dxa"/>
          </w:tcPr>
          <w:p w14:paraId="448089C0"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Coefficient</w:t>
            </w:r>
          </w:p>
        </w:tc>
      </w:tr>
      <w:tr w:rsidR="00790D9B" w:rsidRPr="00DB054D" w14:paraId="0C89C19D" w14:textId="77777777" w:rsidTr="0039682D">
        <w:trPr>
          <w:trHeight w:val="288"/>
          <w:jc w:val="center"/>
        </w:trPr>
        <w:tc>
          <w:tcPr>
            <w:tcW w:w="1731" w:type="dxa"/>
            <w:vAlign w:val="center"/>
          </w:tcPr>
          <w:p w14:paraId="0CB04933" w14:textId="77777777" w:rsidR="00790D9B" w:rsidRPr="00DB054D" w:rsidRDefault="004A1613" w:rsidP="0039682D">
            <w:pPr>
              <w:jc w:val="center"/>
              <w:rPr>
                <w:rFonts w:ascii="Arial" w:eastAsia="Times New Roman" w:hAnsi="Arial" w:cs="Arial"/>
                <w:iCs/>
                <w:kern w:val="3"/>
                <w:sz w:val="20"/>
                <w:szCs w:val="20"/>
                <w:lang w:val="en-US" w:eastAsia="el-GR" w:bidi="en-US"/>
              </w:rPr>
            </w:pPr>
            <m:oMath>
              <m:sSup>
                <m:sSupPr>
                  <m:ctrlPr>
                    <w:rPr>
                      <w:rFonts w:ascii="Cambria Math" w:eastAsia="Times New Roman" w:hAnsi="Cambria Math" w:cs="Arial"/>
                      <w:i/>
                      <w:kern w:val="3"/>
                      <w:sz w:val="20"/>
                      <w:szCs w:val="20"/>
                      <w:lang w:val="en-US" w:eastAsia="el-GR" w:bidi="en-US"/>
                    </w:rPr>
                  </m:ctrlPr>
                </m:sSupPr>
                <m:e>
                  <m:r>
                    <w:rPr>
                      <w:rFonts w:ascii="Cambria Math" w:eastAsia="Times New Roman" w:hAnsi="Cambria Math" w:cs="Arial"/>
                      <w:kern w:val="3"/>
                      <w:sz w:val="20"/>
                      <w:szCs w:val="20"/>
                      <w:lang w:val="en-US" w:eastAsia="el-GR" w:bidi="en-US"/>
                    </w:rPr>
                    <m:t>x</m:t>
                  </m:r>
                </m:e>
                <m:sup>
                  <m:r>
                    <w:rPr>
                      <w:rFonts w:ascii="Cambria Math" w:eastAsia="Times New Roman" w:hAnsi="Cambria Math" w:cs="Arial"/>
                      <w:kern w:val="3"/>
                      <w:sz w:val="20"/>
                      <w:szCs w:val="20"/>
                      <w:lang w:val="en-US" w:eastAsia="el-GR" w:bidi="en-US"/>
                    </w:rPr>
                    <m:t>2</m:t>
                  </m:r>
                </m:sup>
              </m:sSup>
            </m:oMath>
            <w:r w:rsidR="00790D9B" w:rsidRPr="00DB054D">
              <w:rPr>
                <w:rFonts w:ascii="Arial" w:eastAsia="Times New Roman" w:hAnsi="Arial" w:cs="Arial"/>
                <w:kern w:val="3"/>
                <w:sz w:val="20"/>
                <w:szCs w:val="20"/>
                <w:lang w:val="en-US" w:eastAsia="el-GR" w:bidi="en-US"/>
              </w:rPr>
              <w:t>(12)</w:t>
            </w:r>
          </w:p>
        </w:tc>
        <w:tc>
          <w:tcPr>
            <w:tcW w:w="1825" w:type="dxa"/>
          </w:tcPr>
          <w:p w14:paraId="61F4EF3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272,54</w:t>
            </w:r>
          </w:p>
        </w:tc>
      </w:tr>
      <w:tr w:rsidR="00790D9B" w:rsidRPr="00DB054D" w14:paraId="2174922F" w14:textId="77777777" w:rsidTr="0039682D">
        <w:trPr>
          <w:trHeight w:val="288"/>
          <w:jc w:val="center"/>
        </w:trPr>
        <w:tc>
          <w:tcPr>
            <w:tcW w:w="1731" w:type="dxa"/>
            <w:vAlign w:val="center"/>
          </w:tcPr>
          <w:p w14:paraId="1BD55318"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25" w:type="dxa"/>
          </w:tcPr>
          <w:p w14:paraId="61E175E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0,0000</w:t>
            </w:r>
          </w:p>
        </w:tc>
      </w:tr>
      <w:tr w:rsidR="00790D9B" w:rsidRPr="00DB054D" w14:paraId="5C9AC1CD" w14:textId="77777777" w:rsidTr="0039682D">
        <w:trPr>
          <w:trHeight w:val="288"/>
          <w:jc w:val="center"/>
        </w:trPr>
        <w:tc>
          <w:tcPr>
            <w:tcW w:w="1731" w:type="dxa"/>
            <w:vAlign w:val="center"/>
          </w:tcPr>
          <w:p w14:paraId="1018CD33"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Hosking (50)</w:t>
            </w:r>
          </w:p>
        </w:tc>
        <w:tc>
          <w:tcPr>
            <w:tcW w:w="1825" w:type="dxa"/>
          </w:tcPr>
          <w:p w14:paraId="2284D2E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1836,22</w:t>
            </w:r>
          </w:p>
        </w:tc>
      </w:tr>
      <w:tr w:rsidR="00790D9B" w:rsidRPr="00DB054D" w14:paraId="1D2F5FBE" w14:textId="77777777" w:rsidTr="0039682D">
        <w:trPr>
          <w:trHeight w:val="288"/>
          <w:jc w:val="center"/>
        </w:trPr>
        <w:tc>
          <w:tcPr>
            <w:tcW w:w="1731" w:type="dxa"/>
            <w:vAlign w:val="center"/>
          </w:tcPr>
          <w:p w14:paraId="3809BAED"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25" w:type="dxa"/>
          </w:tcPr>
          <w:p w14:paraId="6854EDB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0,2707055</w:t>
            </w:r>
          </w:p>
        </w:tc>
      </w:tr>
      <w:tr w:rsidR="00790D9B" w:rsidRPr="00DB054D" w14:paraId="295C8491" w14:textId="77777777" w:rsidTr="0039682D">
        <w:trPr>
          <w:trHeight w:val="288"/>
          <w:jc w:val="center"/>
        </w:trPr>
        <w:tc>
          <w:tcPr>
            <w:tcW w:w="1731" w:type="dxa"/>
            <w:vAlign w:val="center"/>
          </w:tcPr>
          <w:p w14:paraId="3D78B798"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Hosking</w:t>
            </w:r>
            <w:r w:rsidRPr="00DB054D">
              <w:rPr>
                <w:rFonts w:ascii="Arial" w:eastAsia="Times New Roman" w:hAnsi="Arial" w:cs="Arial"/>
                <w:iCs/>
                <w:kern w:val="3"/>
                <w:sz w:val="20"/>
                <w:szCs w:val="20"/>
                <w:vertAlign w:val="superscript"/>
                <w:lang w:val="en-US" w:eastAsia="el-GR" w:bidi="en-US"/>
              </w:rPr>
              <w:t>2</w:t>
            </w:r>
            <w:r w:rsidRPr="00DB054D">
              <w:rPr>
                <w:rFonts w:ascii="Arial" w:eastAsia="Times New Roman" w:hAnsi="Arial" w:cs="Arial"/>
                <w:iCs/>
                <w:kern w:val="3"/>
                <w:sz w:val="20"/>
                <w:szCs w:val="20"/>
                <w:lang w:val="en-US" w:eastAsia="el-GR" w:bidi="en-US"/>
              </w:rPr>
              <w:t xml:space="preserve"> (50)</w:t>
            </w:r>
          </w:p>
        </w:tc>
        <w:tc>
          <w:tcPr>
            <w:tcW w:w="1825" w:type="dxa"/>
          </w:tcPr>
          <w:p w14:paraId="5B28053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1690,83</w:t>
            </w:r>
          </w:p>
        </w:tc>
      </w:tr>
      <w:tr w:rsidR="00790D9B" w:rsidRPr="00DB054D" w14:paraId="3B1CA867" w14:textId="77777777" w:rsidTr="0039682D">
        <w:trPr>
          <w:trHeight w:val="288"/>
          <w:jc w:val="center"/>
        </w:trPr>
        <w:tc>
          <w:tcPr>
            <w:tcW w:w="1731" w:type="dxa"/>
            <w:vAlign w:val="center"/>
          </w:tcPr>
          <w:p w14:paraId="5D567EFF"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25" w:type="dxa"/>
          </w:tcPr>
          <w:p w14:paraId="5A52F20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0,9650689</w:t>
            </w:r>
          </w:p>
        </w:tc>
      </w:tr>
      <w:tr w:rsidR="00790D9B" w:rsidRPr="00DB054D" w14:paraId="35B61617" w14:textId="77777777" w:rsidTr="0039682D">
        <w:trPr>
          <w:trHeight w:val="288"/>
          <w:jc w:val="center"/>
        </w:trPr>
        <w:tc>
          <w:tcPr>
            <w:tcW w:w="1731" w:type="dxa"/>
            <w:vAlign w:val="center"/>
          </w:tcPr>
          <w:p w14:paraId="55753C6D"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Li-McLeod (50)</w:t>
            </w:r>
          </w:p>
        </w:tc>
        <w:tc>
          <w:tcPr>
            <w:tcW w:w="1825" w:type="dxa"/>
          </w:tcPr>
          <w:p w14:paraId="0D9C069B"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1834,51</w:t>
            </w:r>
          </w:p>
        </w:tc>
      </w:tr>
      <w:tr w:rsidR="00790D9B" w:rsidRPr="00DB054D" w14:paraId="0073FF1F" w14:textId="77777777" w:rsidTr="0039682D">
        <w:trPr>
          <w:trHeight w:val="288"/>
          <w:jc w:val="center"/>
        </w:trPr>
        <w:tc>
          <w:tcPr>
            <w:tcW w:w="1731" w:type="dxa"/>
            <w:vAlign w:val="center"/>
          </w:tcPr>
          <w:p w14:paraId="257A4986"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25" w:type="dxa"/>
          </w:tcPr>
          <w:p w14:paraId="5F63530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0,2800593</w:t>
            </w:r>
          </w:p>
        </w:tc>
      </w:tr>
      <w:tr w:rsidR="00790D9B" w:rsidRPr="00DB054D" w14:paraId="72730EAC" w14:textId="77777777" w:rsidTr="0039682D">
        <w:trPr>
          <w:trHeight w:val="288"/>
          <w:jc w:val="center"/>
        </w:trPr>
        <w:tc>
          <w:tcPr>
            <w:tcW w:w="1731" w:type="dxa"/>
            <w:vAlign w:val="center"/>
          </w:tcPr>
          <w:p w14:paraId="7D0EECC0"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Li-McLeod</w:t>
            </w:r>
            <w:r w:rsidRPr="00DB054D">
              <w:rPr>
                <w:rFonts w:ascii="Arial" w:eastAsia="Times New Roman" w:hAnsi="Arial" w:cs="Arial"/>
                <w:iCs/>
                <w:kern w:val="3"/>
                <w:sz w:val="20"/>
                <w:szCs w:val="20"/>
                <w:vertAlign w:val="superscript"/>
                <w:lang w:val="en-US" w:eastAsia="el-GR" w:bidi="en-US"/>
              </w:rPr>
              <w:t>2</w:t>
            </w:r>
            <w:r w:rsidRPr="00DB054D">
              <w:rPr>
                <w:rFonts w:ascii="Arial" w:eastAsia="Times New Roman" w:hAnsi="Arial" w:cs="Arial"/>
                <w:iCs/>
                <w:kern w:val="3"/>
                <w:sz w:val="20"/>
                <w:szCs w:val="20"/>
                <w:lang w:val="en-US" w:eastAsia="el-GR" w:bidi="en-US"/>
              </w:rPr>
              <w:t xml:space="preserve"> (50)</w:t>
            </w:r>
          </w:p>
        </w:tc>
        <w:tc>
          <w:tcPr>
            <w:tcW w:w="1825" w:type="dxa"/>
          </w:tcPr>
          <w:p w14:paraId="409D6D3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1696,19</w:t>
            </w:r>
          </w:p>
        </w:tc>
      </w:tr>
      <w:tr w:rsidR="00790D9B" w:rsidRPr="00DB054D" w14:paraId="289988A9" w14:textId="77777777" w:rsidTr="0039682D">
        <w:trPr>
          <w:trHeight w:val="288"/>
          <w:jc w:val="center"/>
        </w:trPr>
        <w:tc>
          <w:tcPr>
            <w:tcW w:w="1731" w:type="dxa"/>
            <w:vAlign w:val="center"/>
          </w:tcPr>
          <w:p w14:paraId="4306D1D2"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25" w:type="dxa"/>
          </w:tcPr>
          <w:p w14:paraId="77AC508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0,9572637</w:t>
            </w:r>
          </w:p>
        </w:tc>
      </w:tr>
      <w:tr w:rsidR="00790D9B" w:rsidRPr="00DB054D" w14:paraId="0C4A2108" w14:textId="77777777" w:rsidTr="0039682D">
        <w:trPr>
          <w:trHeight w:val="288"/>
          <w:jc w:val="center"/>
        </w:trPr>
        <w:tc>
          <w:tcPr>
            <w:tcW w:w="1731" w:type="dxa"/>
            <w:vAlign w:val="center"/>
          </w:tcPr>
          <w:p w14:paraId="251C7192"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 xml:space="preserve">Akaike </w:t>
            </w:r>
          </w:p>
        </w:tc>
        <w:tc>
          <w:tcPr>
            <w:tcW w:w="1825" w:type="dxa"/>
          </w:tcPr>
          <w:p w14:paraId="4F3DAE0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0,047182</w:t>
            </w:r>
          </w:p>
        </w:tc>
      </w:tr>
      <w:tr w:rsidR="00790D9B" w:rsidRPr="00DB054D" w14:paraId="430DC616" w14:textId="77777777" w:rsidTr="0039682D">
        <w:trPr>
          <w:trHeight w:val="288"/>
          <w:jc w:val="center"/>
        </w:trPr>
        <w:tc>
          <w:tcPr>
            <w:tcW w:w="1731" w:type="dxa"/>
            <w:vAlign w:val="center"/>
          </w:tcPr>
          <w:p w14:paraId="12E1E542"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Schwarz</w:t>
            </w:r>
          </w:p>
        </w:tc>
        <w:tc>
          <w:tcPr>
            <w:tcW w:w="1825" w:type="dxa"/>
          </w:tcPr>
          <w:p w14:paraId="7F24D50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0,427955</w:t>
            </w:r>
          </w:p>
        </w:tc>
      </w:tr>
    </w:tbl>
    <w:p w14:paraId="027511BD" w14:textId="77777777" w:rsidR="00790D9B" w:rsidRPr="007D4725" w:rsidRDefault="00790D9B" w:rsidP="00D35600">
      <w:pPr>
        <w:pStyle w:val="ICEIRD-Text"/>
        <w:rPr>
          <w:lang w:val="en-US"/>
        </w:rPr>
      </w:pPr>
    </w:p>
    <w:p w14:paraId="603627AC" w14:textId="77777777" w:rsidR="00790D9B" w:rsidRPr="002C0178" w:rsidRDefault="00790D9B" w:rsidP="00790D9B">
      <w:pPr>
        <w:tabs>
          <w:tab w:val="left" w:pos="3780"/>
          <w:tab w:val="center" w:pos="4320"/>
        </w:tabs>
        <w:spacing w:after="0" w:line="240" w:lineRule="auto"/>
        <w:jc w:val="center"/>
        <w:rPr>
          <w:rFonts w:ascii="Verdana" w:eastAsia="Calibri" w:hAnsi="Verdana" w:cs="Times New Roman"/>
          <w:smallCaps/>
          <w:sz w:val="18"/>
          <w:szCs w:val="18"/>
          <w:lang w:val="en-US" w:bidi="en-US"/>
        </w:rPr>
      </w:pPr>
      <w:r>
        <w:rPr>
          <w:noProof/>
          <w:lang w:eastAsia="el-GR"/>
        </w:rPr>
        <w:drawing>
          <wp:inline distT="0" distB="0" distL="0" distR="0" wp14:anchorId="4A3A7B55" wp14:editId="409A51A2">
            <wp:extent cx="5151475" cy="34343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53073" cy="3435381"/>
                    </a:xfrm>
                    <a:prstGeom prst="rect">
                      <a:avLst/>
                    </a:prstGeom>
                  </pic:spPr>
                </pic:pic>
              </a:graphicData>
            </a:graphic>
          </wp:inline>
        </w:drawing>
      </w:r>
    </w:p>
    <w:p w14:paraId="189CCB2E" w14:textId="77777777" w:rsidR="00790D9B" w:rsidRPr="002C0178" w:rsidRDefault="00790D9B" w:rsidP="00790D9B">
      <w:pPr>
        <w:jc w:val="center"/>
        <w:rPr>
          <w:rFonts w:ascii="Times New Roman" w:eastAsia="Calibri" w:hAnsi="Times New Roman" w:cs="Times New Roman"/>
          <w:sz w:val="18"/>
          <w:szCs w:val="18"/>
          <w:lang w:val="en-US" w:bidi="en-US"/>
        </w:rPr>
      </w:pPr>
    </w:p>
    <w:p w14:paraId="522B5816" w14:textId="250BCBC8" w:rsidR="00790D9B" w:rsidRPr="00790D9B" w:rsidRDefault="00790D9B" w:rsidP="00790D9B">
      <w:pPr>
        <w:tabs>
          <w:tab w:val="left" w:pos="3780"/>
          <w:tab w:val="center" w:pos="4320"/>
        </w:tabs>
        <w:spacing w:after="0" w:line="240" w:lineRule="auto"/>
        <w:jc w:val="center"/>
        <w:rPr>
          <w:rFonts w:ascii="Arial" w:eastAsia="Calibri" w:hAnsi="Arial" w:cs="Arial"/>
          <w:sz w:val="20"/>
          <w:szCs w:val="20"/>
          <w:lang w:val="en-GB" w:bidi="en-US"/>
        </w:rPr>
      </w:pPr>
      <w:r w:rsidRPr="002329B8">
        <w:rPr>
          <w:rFonts w:ascii="Arial" w:eastAsia="Calibri" w:hAnsi="Arial" w:cs="Arial"/>
          <w:b/>
          <w:sz w:val="20"/>
          <w:szCs w:val="20"/>
          <w:lang w:val="en-GB" w:bidi="en-US"/>
        </w:rPr>
        <w:t xml:space="preserve">Figure 3 </w:t>
      </w:r>
      <w:r w:rsidRPr="002329B8">
        <w:rPr>
          <w:rFonts w:ascii="Arial" w:eastAsia="Calibri" w:hAnsi="Arial" w:cs="Arial"/>
          <w:sz w:val="20"/>
          <w:szCs w:val="20"/>
          <w:lang w:val="en-GB" w:bidi="en-US"/>
        </w:rPr>
        <w:t>Conditional covariances of the bivariate DCC-GARCH (1,1) model</w:t>
      </w:r>
      <w:r w:rsidRPr="002329B8">
        <w:rPr>
          <w:rFonts w:ascii="Arial" w:eastAsia="Calibri" w:hAnsi="Arial" w:cs="Arial"/>
          <w:sz w:val="20"/>
          <w:szCs w:val="20"/>
          <w:lang w:val="en-US" w:bidi="en-US"/>
        </w:rPr>
        <w:t xml:space="preserve"> </w:t>
      </w:r>
    </w:p>
    <w:p w14:paraId="63DF1C8E" w14:textId="2853137F" w:rsidR="00D35600" w:rsidRDefault="00D35600" w:rsidP="00D35600">
      <w:pPr>
        <w:pStyle w:val="ICEIRD-SubsectionHeading2"/>
      </w:pPr>
      <w:r>
        <w:t xml:space="preserve">4.2 Analysis of the Dynamic Conditional Correlations (DCCs)  </w:t>
      </w:r>
    </w:p>
    <w:p w14:paraId="01576841" w14:textId="77777777" w:rsidR="00D35600" w:rsidRDefault="00D35600" w:rsidP="00D35600">
      <w:pPr>
        <w:pStyle w:val="ICEIRD-Text"/>
        <w:rPr>
          <w:lang w:val="en-US"/>
        </w:rPr>
      </w:pPr>
      <w:r w:rsidRPr="007D4725">
        <w:rPr>
          <w:lang w:val="en-US"/>
        </w:rPr>
        <w:t>Tables 8, 9, 10, 11 and 12 show the descriptive statistics of the dynamic conditional correlations (DCCs) of the fifteen pairs of markets generated by Equation 5. Results reveal the highest mean value (0,65938) is for the pair of marke</w:t>
      </w:r>
      <w:r>
        <w:rPr>
          <w:lang w:val="en-US"/>
        </w:rPr>
        <w:t>ts CORR_DGCX-GBP/USD CONTINUOUS</w:t>
      </w:r>
      <w:r w:rsidRPr="007D4725">
        <w:rPr>
          <w:lang w:val="en-US"/>
        </w:rPr>
        <w:t xml:space="preserve"> AVG. - SETT. PRICE_DGCX-EUR/USD CON. The highest std. deviation value for the pair of markets CORR_DGCX-INR/USD CONTINUOUS AVG. - SETT. PRICE_CME-BITCOIN indicates that the specific DCC experiences larger flunctuations. The statistical significant Skewness, Excess Kyrtosis and the Jarque-Bera test statistics indicate that the DCCs for all the pairs of markets are not normally distributed.</w:t>
      </w:r>
    </w:p>
    <w:p w14:paraId="114731F9" w14:textId="77777777" w:rsidR="00790D9B" w:rsidRPr="007D4725" w:rsidRDefault="00790D9B" w:rsidP="00D35600">
      <w:pPr>
        <w:pStyle w:val="ICEIRD-Text"/>
        <w:rPr>
          <w:lang w:val="en-US"/>
        </w:rPr>
      </w:pPr>
    </w:p>
    <w:p w14:paraId="7354E550" w14:textId="0EFBC413" w:rsidR="00790D9B" w:rsidRPr="00DB054D" w:rsidRDefault="00790D9B" w:rsidP="00790D9B">
      <w:pPr>
        <w:spacing w:after="0" w:line="240" w:lineRule="auto"/>
        <w:jc w:val="center"/>
        <w:rPr>
          <w:rFonts w:ascii="Arial" w:eastAsia="Times New Roman" w:hAnsi="Arial" w:cs="Arial"/>
          <w:iCs/>
          <w:sz w:val="20"/>
          <w:szCs w:val="20"/>
          <w:lang w:val="en-US" w:eastAsia="cs-CZ" w:bidi="en-US"/>
        </w:rPr>
      </w:pPr>
      <w:r w:rsidRPr="00DB054D">
        <w:rPr>
          <w:rFonts w:ascii="Arial" w:eastAsia="Times New Roman" w:hAnsi="Arial" w:cs="Arial"/>
          <w:b/>
          <w:iCs/>
          <w:sz w:val="20"/>
          <w:szCs w:val="20"/>
          <w:lang w:val="en-GB" w:eastAsia="cs-CZ" w:bidi="en-US"/>
        </w:rPr>
        <w:t xml:space="preserve">Table 8 </w:t>
      </w:r>
      <w:r w:rsidRPr="00DB054D">
        <w:rPr>
          <w:rFonts w:ascii="Arial" w:eastAsia="Times New Roman" w:hAnsi="Arial" w:cs="Arial"/>
          <w:iCs/>
          <w:sz w:val="20"/>
          <w:szCs w:val="20"/>
          <w:lang w:val="en-GB" w:eastAsia="cs-CZ" w:bidi="en-US"/>
        </w:rPr>
        <w:t>Statistical properties of the Multivariate GARCH-DCC’s.</w:t>
      </w:r>
    </w:p>
    <w:tbl>
      <w:tblPr>
        <w:tblStyle w:val="TableGrid4"/>
        <w:tblW w:w="752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943"/>
        <w:gridCol w:w="1870"/>
        <w:gridCol w:w="1843"/>
        <w:gridCol w:w="1870"/>
      </w:tblGrid>
      <w:tr w:rsidR="00790D9B" w:rsidRPr="00DB054D" w14:paraId="4581480F" w14:textId="77777777" w:rsidTr="0039682D">
        <w:trPr>
          <w:jc w:val="center"/>
        </w:trPr>
        <w:tc>
          <w:tcPr>
            <w:tcW w:w="1943" w:type="dxa"/>
          </w:tcPr>
          <w:p w14:paraId="1AEE1AD3" w14:textId="77777777" w:rsidR="00790D9B" w:rsidRPr="00DB054D" w:rsidRDefault="00790D9B" w:rsidP="0039682D">
            <w:pPr>
              <w:jc w:val="center"/>
              <w:rPr>
                <w:rFonts w:ascii="Arial" w:eastAsia="Times New Roman" w:hAnsi="Arial" w:cs="Arial"/>
                <w:b/>
                <w:kern w:val="3"/>
                <w:sz w:val="20"/>
                <w:szCs w:val="20"/>
                <w:lang w:val="en-US" w:eastAsia="el-GR" w:bidi="en-US"/>
              </w:rPr>
            </w:pPr>
          </w:p>
        </w:tc>
        <w:tc>
          <w:tcPr>
            <w:tcW w:w="1870" w:type="dxa"/>
          </w:tcPr>
          <w:p w14:paraId="3B87C9F9"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CORR_DGCX-INR/USD CONTINUOUS AVG. - SETT. PRICE_DGCX-JPY/USD CON</w:t>
            </w:r>
          </w:p>
        </w:tc>
        <w:tc>
          <w:tcPr>
            <w:tcW w:w="1843" w:type="dxa"/>
          </w:tcPr>
          <w:p w14:paraId="635C2D92"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CORR_DGCX-INR/USD CONTINUOUS AVG. - SETT. PRICE_SGX-KRW/USD CONT</w:t>
            </w:r>
          </w:p>
        </w:tc>
        <w:tc>
          <w:tcPr>
            <w:tcW w:w="1870" w:type="dxa"/>
          </w:tcPr>
          <w:p w14:paraId="624D2B41"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CORR_DGCX-INR/USD CONTINUOUS AVG. - SETT. PRICE_DGCX-GBP/USD CON</w:t>
            </w:r>
          </w:p>
        </w:tc>
      </w:tr>
      <w:tr w:rsidR="00790D9B" w:rsidRPr="00DB054D" w14:paraId="06B2D95C" w14:textId="77777777" w:rsidTr="0039682D">
        <w:trPr>
          <w:trHeight w:val="288"/>
          <w:jc w:val="center"/>
        </w:trPr>
        <w:tc>
          <w:tcPr>
            <w:tcW w:w="1943" w:type="dxa"/>
            <w:vAlign w:val="center"/>
          </w:tcPr>
          <w:p w14:paraId="0BB6536D"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Mean</w:t>
            </w:r>
          </w:p>
        </w:tc>
        <w:tc>
          <w:tcPr>
            <w:tcW w:w="1870" w:type="dxa"/>
          </w:tcPr>
          <w:p w14:paraId="6CAB264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0,11932</w:t>
            </w:r>
          </w:p>
        </w:tc>
        <w:tc>
          <w:tcPr>
            <w:tcW w:w="1843" w:type="dxa"/>
          </w:tcPr>
          <w:p w14:paraId="7CE78B83"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0,048576</w:t>
            </w:r>
          </w:p>
        </w:tc>
        <w:tc>
          <w:tcPr>
            <w:tcW w:w="1870" w:type="dxa"/>
            <w:vAlign w:val="center"/>
          </w:tcPr>
          <w:p w14:paraId="59E02330"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0,32915</w:t>
            </w:r>
          </w:p>
        </w:tc>
      </w:tr>
      <w:tr w:rsidR="00790D9B" w:rsidRPr="00DB054D" w14:paraId="05D073EC" w14:textId="77777777" w:rsidTr="0039682D">
        <w:trPr>
          <w:trHeight w:val="288"/>
          <w:jc w:val="center"/>
        </w:trPr>
        <w:tc>
          <w:tcPr>
            <w:tcW w:w="1943" w:type="dxa"/>
            <w:vAlign w:val="center"/>
          </w:tcPr>
          <w:p w14:paraId="164947A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Minimum</w:t>
            </w:r>
          </w:p>
        </w:tc>
        <w:tc>
          <w:tcPr>
            <w:tcW w:w="1870" w:type="dxa"/>
            <w:vAlign w:val="center"/>
          </w:tcPr>
          <w:p w14:paraId="144DE7F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0,066438</w:t>
            </w:r>
          </w:p>
        </w:tc>
        <w:tc>
          <w:tcPr>
            <w:tcW w:w="1843" w:type="dxa"/>
            <w:vAlign w:val="center"/>
          </w:tcPr>
          <w:p w14:paraId="0BC7FD7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-0,00026145</w:t>
            </w:r>
          </w:p>
        </w:tc>
        <w:tc>
          <w:tcPr>
            <w:tcW w:w="1870" w:type="dxa"/>
            <w:vAlign w:val="center"/>
          </w:tcPr>
          <w:p w14:paraId="1252995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0,28521</w:t>
            </w:r>
          </w:p>
        </w:tc>
      </w:tr>
      <w:tr w:rsidR="00790D9B" w:rsidRPr="00DB054D" w14:paraId="0F4D7501" w14:textId="77777777" w:rsidTr="0039682D">
        <w:trPr>
          <w:trHeight w:val="288"/>
          <w:jc w:val="center"/>
        </w:trPr>
        <w:tc>
          <w:tcPr>
            <w:tcW w:w="1943" w:type="dxa"/>
            <w:vAlign w:val="center"/>
          </w:tcPr>
          <w:p w14:paraId="28FBE0C1"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Maximum</w:t>
            </w:r>
          </w:p>
        </w:tc>
        <w:tc>
          <w:tcPr>
            <w:tcW w:w="1870" w:type="dxa"/>
            <w:vAlign w:val="center"/>
          </w:tcPr>
          <w:p w14:paraId="61EA128B"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0,18999</w:t>
            </w:r>
          </w:p>
        </w:tc>
        <w:tc>
          <w:tcPr>
            <w:tcW w:w="1843" w:type="dxa"/>
            <w:vAlign w:val="center"/>
          </w:tcPr>
          <w:p w14:paraId="6BD654C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0,083063</w:t>
            </w:r>
          </w:p>
        </w:tc>
        <w:tc>
          <w:tcPr>
            <w:tcW w:w="1870" w:type="dxa"/>
            <w:vAlign w:val="center"/>
          </w:tcPr>
          <w:p w14:paraId="18805BC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0,38751</w:t>
            </w:r>
          </w:p>
        </w:tc>
      </w:tr>
      <w:tr w:rsidR="00790D9B" w:rsidRPr="00DB054D" w14:paraId="3AF68B0E" w14:textId="77777777" w:rsidTr="0039682D">
        <w:trPr>
          <w:trHeight w:val="288"/>
          <w:jc w:val="center"/>
        </w:trPr>
        <w:tc>
          <w:tcPr>
            <w:tcW w:w="1943" w:type="dxa"/>
            <w:vAlign w:val="center"/>
          </w:tcPr>
          <w:p w14:paraId="298E5213"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Std. Deviation</w:t>
            </w:r>
          </w:p>
        </w:tc>
        <w:tc>
          <w:tcPr>
            <w:tcW w:w="1870" w:type="dxa"/>
            <w:vAlign w:val="center"/>
          </w:tcPr>
          <w:p w14:paraId="53EF6AE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0,014118</w:t>
            </w:r>
          </w:p>
        </w:tc>
        <w:tc>
          <w:tcPr>
            <w:tcW w:w="1843" w:type="dxa"/>
            <w:vAlign w:val="center"/>
          </w:tcPr>
          <w:p w14:paraId="22E5357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0,01093</w:t>
            </w:r>
          </w:p>
        </w:tc>
        <w:tc>
          <w:tcPr>
            <w:tcW w:w="1870" w:type="dxa"/>
            <w:vAlign w:val="center"/>
          </w:tcPr>
          <w:p w14:paraId="4E41521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0,0122</w:t>
            </w:r>
          </w:p>
        </w:tc>
      </w:tr>
      <w:tr w:rsidR="00790D9B" w:rsidRPr="00DB054D" w14:paraId="0298E40A" w14:textId="77777777" w:rsidTr="0039682D">
        <w:trPr>
          <w:trHeight w:val="288"/>
          <w:jc w:val="center"/>
        </w:trPr>
        <w:tc>
          <w:tcPr>
            <w:tcW w:w="1943" w:type="dxa"/>
            <w:vAlign w:val="center"/>
          </w:tcPr>
          <w:p w14:paraId="1F415DFF"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Skewness</w:t>
            </w:r>
          </w:p>
        </w:tc>
        <w:tc>
          <w:tcPr>
            <w:tcW w:w="1870" w:type="dxa"/>
            <w:vAlign w:val="center"/>
          </w:tcPr>
          <w:p w14:paraId="29BFC52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0,24655</w:t>
            </w:r>
          </w:p>
        </w:tc>
        <w:tc>
          <w:tcPr>
            <w:tcW w:w="1843" w:type="dxa"/>
            <w:vAlign w:val="center"/>
          </w:tcPr>
          <w:p w14:paraId="3CFBF20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-0,55415***</w:t>
            </w:r>
          </w:p>
        </w:tc>
        <w:tc>
          <w:tcPr>
            <w:tcW w:w="1870" w:type="dxa"/>
            <w:vAlign w:val="center"/>
          </w:tcPr>
          <w:p w14:paraId="2881474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-0,0067045</w:t>
            </w:r>
          </w:p>
        </w:tc>
      </w:tr>
      <w:tr w:rsidR="00790D9B" w:rsidRPr="00DB054D" w14:paraId="64B5335F" w14:textId="77777777" w:rsidTr="0039682D">
        <w:trPr>
          <w:trHeight w:val="288"/>
          <w:jc w:val="center"/>
        </w:trPr>
        <w:tc>
          <w:tcPr>
            <w:tcW w:w="1943" w:type="dxa"/>
            <w:vAlign w:val="center"/>
          </w:tcPr>
          <w:p w14:paraId="3E70F44D"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70" w:type="dxa"/>
            <w:vAlign w:val="center"/>
          </w:tcPr>
          <w:p w14:paraId="0E590F4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1,9439</w:t>
            </w:r>
          </w:p>
        </w:tc>
        <w:tc>
          <w:tcPr>
            <w:tcW w:w="1843" w:type="dxa"/>
            <w:vAlign w:val="center"/>
          </w:tcPr>
          <w:p w14:paraId="09AD124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1,2470e-005</w:t>
            </w:r>
          </w:p>
        </w:tc>
        <w:tc>
          <w:tcPr>
            <w:tcW w:w="1870" w:type="dxa"/>
            <w:vAlign w:val="center"/>
          </w:tcPr>
          <w:p w14:paraId="4FA4148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0,95784</w:t>
            </w:r>
          </w:p>
        </w:tc>
      </w:tr>
      <w:tr w:rsidR="00790D9B" w:rsidRPr="00DB054D" w14:paraId="0206516B" w14:textId="77777777" w:rsidTr="0039682D">
        <w:trPr>
          <w:trHeight w:val="288"/>
          <w:jc w:val="center"/>
        </w:trPr>
        <w:tc>
          <w:tcPr>
            <w:tcW w:w="1943" w:type="dxa"/>
            <w:vAlign w:val="center"/>
          </w:tcPr>
          <w:p w14:paraId="1680AEA9"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Excess Kyrtosis</w:t>
            </w:r>
          </w:p>
        </w:tc>
        <w:tc>
          <w:tcPr>
            <w:tcW w:w="1870" w:type="dxa"/>
            <w:vAlign w:val="center"/>
          </w:tcPr>
          <w:p w14:paraId="61B9597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3,0572***</w:t>
            </w:r>
          </w:p>
        </w:tc>
        <w:tc>
          <w:tcPr>
            <w:tcW w:w="1843" w:type="dxa"/>
            <w:vAlign w:val="center"/>
          </w:tcPr>
          <w:p w14:paraId="1EAB174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2,7278***</w:t>
            </w:r>
          </w:p>
        </w:tc>
        <w:tc>
          <w:tcPr>
            <w:tcW w:w="1870" w:type="dxa"/>
            <w:vAlign w:val="center"/>
          </w:tcPr>
          <w:p w14:paraId="24A8FD3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3,2858***</w:t>
            </w:r>
          </w:p>
        </w:tc>
      </w:tr>
      <w:tr w:rsidR="00790D9B" w:rsidRPr="00DB054D" w14:paraId="727D17DF" w14:textId="77777777" w:rsidTr="0039682D">
        <w:trPr>
          <w:trHeight w:val="288"/>
          <w:jc w:val="center"/>
        </w:trPr>
        <w:tc>
          <w:tcPr>
            <w:tcW w:w="1943" w:type="dxa"/>
            <w:vAlign w:val="center"/>
          </w:tcPr>
          <w:p w14:paraId="476E18B6"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70" w:type="dxa"/>
            <w:vAlign w:val="center"/>
          </w:tcPr>
          <w:p w14:paraId="65B6E9B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1,2810e-033</w:t>
            </w:r>
          </w:p>
        </w:tc>
        <w:tc>
          <w:tcPr>
            <w:tcW w:w="1843" w:type="dxa"/>
            <w:vAlign w:val="center"/>
          </w:tcPr>
          <w:p w14:paraId="3530FC0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4,1839e-027</w:t>
            </w:r>
          </w:p>
        </w:tc>
        <w:tc>
          <w:tcPr>
            <w:tcW w:w="1870" w:type="dxa"/>
            <w:vAlign w:val="center"/>
          </w:tcPr>
          <w:p w14:paraId="33417D9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1,4363e-038</w:t>
            </w:r>
          </w:p>
        </w:tc>
      </w:tr>
      <w:tr w:rsidR="00790D9B" w:rsidRPr="00DB054D" w14:paraId="0085BB31" w14:textId="77777777" w:rsidTr="0039682D">
        <w:trPr>
          <w:trHeight w:val="288"/>
          <w:jc w:val="center"/>
        </w:trPr>
        <w:tc>
          <w:tcPr>
            <w:tcW w:w="1943" w:type="dxa"/>
            <w:vAlign w:val="center"/>
          </w:tcPr>
          <w:p w14:paraId="4409C16B"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Jarque-Bera</w:t>
            </w:r>
          </w:p>
        </w:tc>
        <w:tc>
          <w:tcPr>
            <w:tcW w:w="1870" w:type="dxa"/>
            <w:vAlign w:val="center"/>
          </w:tcPr>
          <w:p w14:paraId="454E060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147,84***</w:t>
            </w:r>
          </w:p>
        </w:tc>
        <w:tc>
          <w:tcPr>
            <w:tcW w:w="1843" w:type="dxa"/>
            <w:vAlign w:val="center"/>
          </w:tcPr>
          <w:p w14:paraId="5D492FE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133,65***</w:t>
            </w:r>
          </w:p>
        </w:tc>
        <w:tc>
          <w:tcPr>
            <w:tcW w:w="1870" w:type="dxa"/>
            <w:vAlign w:val="center"/>
          </w:tcPr>
          <w:p w14:paraId="5BC06F9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166,45***</w:t>
            </w:r>
          </w:p>
        </w:tc>
      </w:tr>
      <w:tr w:rsidR="00790D9B" w:rsidRPr="00DB054D" w14:paraId="61D40B1E" w14:textId="77777777" w:rsidTr="0039682D">
        <w:trPr>
          <w:trHeight w:val="288"/>
          <w:jc w:val="center"/>
        </w:trPr>
        <w:tc>
          <w:tcPr>
            <w:tcW w:w="1943" w:type="dxa"/>
            <w:vAlign w:val="center"/>
          </w:tcPr>
          <w:p w14:paraId="256AF748" w14:textId="77777777" w:rsidR="00790D9B" w:rsidRPr="00DB054D" w:rsidRDefault="00790D9B" w:rsidP="0039682D">
            <w:pPr>
              <w:jc w:val="center"/>
              <w:rPr>
                <w:rFonts w:ascii="Arial" w:eastAsia="Times New Roman" w:hAnsi="Arial" w:cs="Arial"/>
                <w:iCs/>
                <w:kern w:val="3"/>
                <w:sz w:val="20"/>
                <w:szCs w:val="20"/>
                <w:lang w:eastAsia="el-GR" w:bidi="en-US"/>
              </w:rPr>
            </w:pPr>
            <w:r w:rsidRPr="00DB054D">
              <w:rPr>
                <w:rFonts w:ascii="Arial" w:eastAsia="Times New Roman" w:hAnsi="Arial" w:cs="Arial"/>
                <w:iCs/>
                <w:kern w:val="3"/>
                <w:sz w:val="20"/>
                <w:szCs w:val="20"/>
                <w:lang w:val="en-US" w:eastAsia="el-GR" w:bidi="en-US"/>
              </w:rPr>
              <w:t>p-Value</w:t>
            </w:r>
          </w:p>
        </w:tc>
        <w:tc>
          <w:tcPr>
            <w:tcW w:w="1870" w:type="dxa"/>
            <w:vAlign w:val="center"/>
          </w:tcPr>
          <w:p w14:paraId="139D4CA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7,8937e-033</w:t>
            </w:r>
          </w:p>
        </w:tc>
        <w:tc>
          <w:tcPr>
            <w:tcW w:w="1843" w:type="dxa"/>
            <w:vAlign w:val="center"/>
          </w:tcPr>
          <w:p w14:paraId="1491F97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9,5219e-030</w:t>
            </w:r>
          </w:p>
        </w:tc>
        <w:tc>
          <w:tcPr>
            <w:tcW w:w="1870" w:type="dxa"/>
            <w:vAlign w:val="center"/>
          </w:tcPr>
          <w:p w14:paraId="3F1D4B0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7,1862e-037</w:t>
            </w:r>
          </w:p>
        </w:tc>
      </w:tr>
    </w:tbl>
    <w:p w14:paraId="1EBB6FA4" w14:textId="77777777" w:rsidR="00790D9B" w:rsidRPr="00DB054D" w:rsidRDefault="00790D9B" w:rsidP="00790D9B">
      <w:pPr>
        <w:rPr>
          <w:rFonts w:ascii="Arial" w:hAnsi="Arial" w:cs="Arial"/>
          <w:sz w:val="20"/>
          <w:szCs w:val="20"/>
          <w:lang w:val="en-GB"/>
        </w:rPr>
      </w:pPr>
    </w:p>
    <w:p w14:paraId="5773EC64" w14:textId="7F6DF332" w:rsidR="00790D9B" w:rsidRPr="00DB054D" w:rsidRDefault="00790D9B" w:rsidP="00790D9B">
      <w:pPr>
        <w:spacing w:after="0" w:line="240" w:lineRule="auto"/>
        <w:jc w:val="center"/>
        <w:rPr>
          <w:rFonts w:ascii="Arial" w:eastAsia="Times New Roman" w:hAnsi="Arial" w:cs="Arial"/>
          <w:iCs/>
          <w:sz w:val="20"/>
          <w:szCs w:val="20"/>
          <w:lang w:val="en-US" w:eastAsia="cs-CZ" w:bidi="en-US"/>
        </w:rPr>
      </w:pPr>
      <w:r w:rsidRPr="00DB054D">
        <w:rPr>
          <w:rFonts w:ascii="Arial" w:eastAsia="Times New Roman" w:hAnsi="Arial" w:cs="Arial"/>
          <w:b/>
          <w:iCs/>
          <w:sz w:val="20"/>
          <w:szCs w:val="20"/>
          <w:lang w:val="en-GB" w:eastAsia="cs-CZ" w:bidi="en-US"/>
        </w:rPr>
        <w:t xml:space="preserve">Table 9 </w:t>
      </w:r>
      <w:r w:rsidRPr="00DB054D">
        <w:rPr>
          <w:rFonts w:ascii="Arial" w:eastAsia="Times New Roman" w:hAnsi="Arial" w:cs="Arial"/>
          <w:iCs/>
          <w:sz w:val="20"/>
          <w:szCs w:val="20"/>
          <w:lang w:val="en-GB" w:eastAsia="cs-CZ" w:bidi="en-US"/>
        </w:rPr>
        <w:t>Statistical properties of the Multivariate GARCH-DCC’s</w:t>
      </w:r>
      <w:r>
        <w:rPr>
          <w:rFonts w:ascii="Arial" w:eastAsia="Times New Roman" w:hAnsi="Arial" w:cs="Arial"/>
          <w:b/>
          <w:iCs/>
          <w:sz w:val="20"/>
          <w:szCs w:val="20"/>
          <w:lang w:val="en-GB" w:eastAsia="cs-CZ" w:bidi="en-US"/>
        </w:rPr>
        <w:t xml:space="preserve">. </w:t>
      </w:r>
    </w:p>
    <w:tbl>
      <w:tblPr>
        <w:tblStyle w:val="TableGrid4"/>
        <w:tblW w:w="749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943"/>
        <w:gridCol w:w="1870"/>
        <w:gridCol w:w="1843"/>
        <w:gridCol w:w="1843"/>
      </w:tblGrid>
      <w:tr w:rsidR="00790D9B" w:rsidRPr="00DB054D" w14:paraId="5B6A2D61" w14:textId="77777777" w:rsidTr="0039682D">
        <w:trPr>
          <w:jc w:val="center"/>
        </w:trPr>
        <w:tc>
          <w:tcPr>
            <w:tcW w:w="1943" w:type="dxa"/>
          </w:tcPr>
          <w:p w14:paraId="15408AFA" w14:textId="77777777" w:rsidR="00790D9B" w:rsidRPr="00DB054D" w:rsidRDefault="00790D9B" w:rsidP="0039682D">
            <w:pPr>
              <w:jc w:val="center"/>
              <w:rPr>
                <w:rFonts w:ascii="Arial" w:eastAsia="Times New Roman" w:hAnsi="Arial" w:cs="Arial"/>
                <w:b/>
                <w:kern w:val="3"/>
                <w:sz w:val="20"/>
                <w:szCs w:val="20"/>
                <w:lang w:val="en-US" w:eastAsia="el-GR" w:bidi="en-US"/>
              </w:rPr>
            </w:pPr>
          </w:p>
        </w:tc>
        <w:tc>
          <w:tcPr>
            <w:tcW w:w="1870" w:type="dxa"/>
          </w:tcPr>
          <w:p w14:paraId="682059B5"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CORR_DGCX-INR/USD CONTINUOUS AVG. - SETT. PRICE_DGCX-EUR/USD CON</w:t>
            </w:r>
          </w:p>
        </w:tc>
        <w:tc>
          <w:tcPr>
            <w:tcW w:w="1843" w:type="dxa"/>
          </w:tcPr>
          <w:p w14:paraId="3C1E5A22" w14:textId="77777777" w:rsidR="00790D9B" w:rsidRPr="00DB054D" w:rsidRDefault="00790D9B" w:rsidP="0039682D">
            <w:pPr>
              <w:jc w:val="center"/>
              <w:rPr>
                <w:rFonts w:ascii="Arial" w:eastAsia="Times New Roman" w:hAnsi="Arial" w:cs="Arial"/>
                <w:sz w:val="20"/>
                <w:szCs w:val="20"/>
                <w:lang w:val="en-US" w:eastAsia="el-GR" w:bidi="en-US"/>
              </w:rPr>
            </w:pPr>
            <w:r w:rsidRPr="00DB054D">
              <w:rPr>
                <w:rFonts w:ascii="Arial" w:eastAsia="Times New Roman" w:hAnsi="Arial" w:cs="Arial"/>
                <w:b/>
                <w:kern w:val="3"/>
                <w:sz w:val="20"/>
                <w:szCs w:val="20"/>
                <w:lang w:val="en-US" w:eastAsia="el-GR" w:bidi="en-US"/>
              </w:rPr>
              <w:t>CORR_DGCX-INR/USD CONTINUOUS AVG. - SETT. PRICE_CME-BITCOIN</w:t>
            </w:r>
          </w:p>
        </w:tc>
        <w:tc>
          <w:tcPr>
            <w:tcW w:w="1843" w:type="dxa"/>
          </w:tcPr>
          <w:p w14:paraId="73749AF9"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CORR_DGCX-JPY/USD CONTINUOUS AVG. - SETT. PRICE_SGX-KRW/USD CONT</w:t>
            </w:r>
          </w:p>
        </w:tc>
      </w:tr>
      <w:tr w:rsidR="00790D9B" w:rsidRPr="00DB054D" w14:paraId="74BC6566" w14:textId="77777777" w:rsidTr="0039682D">
        <w:trPr>
          <w:trHeight w:val="288"/>
          <w:jc w:val="center"/>
        </w:trPr>
        <w:tc>
          <w:tcPr>
            <w:tcW w:w="1943" w:type="dxa"/>
            <w:vAlign w:val="center"/>
          </w:tcPr>
          <w:p w14:paraId="135BC3DF"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Mean</w:t>
            </w:r>
          </w:p>
        </w:tc>
        <w:tc>
          <w:tcPr>
            <w:tcW w:w="1870" w:type="dxa"/>
          </w:tcPr>
          <w:p w14:paraId="42760F7D"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0,37137</w:t>
            </w:r>
          </w:p>
        </w:tc>
        <w:tc>
          <w:tcPr>
            <w:tcW w:w="1843" w:type="dxa"/>
          </w:tcPr>
          <w:p w14:paraId="463D0135"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0,095888</w:t>
            </w:r>
          </w:p>
        </w:tc>
        <w:tc>
          <w:tcPr>
            <w:tcW w:w="1843" w:type="dxa"/>
          </w:tcPr>
          <w:p w14:paraId="2D641D1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-0,010362</w:t>
            </w:r>
          </w:p>
        </w:tc>
      </w:tr>
      <w:tr w:rsidR="00790D9B" w:rsidRPr="00DB054D" w14:paraId="379B2655" w14:textId="77777777" w:rsidTr="0039682D">
        <w:trPr>
          <w:trHeight w:val="288"/>
          <w:jc w:val="center"/>
        </w:trPr>
        <w:tc>
          <w:tcPr>
            <w:tcW w:w="1943" w:type="dxa"/>
            <w:vAlign w:val="center"/>
          </w:tcPr>
          <w:p w14:paraId="7A8AF1C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Minimum</w:t>
            </w:r>
          </w:p>
        </w:tc>
        <w:tc>
          <w:tcPr>
            <w:tcW w:w="1870" w:type="dxa"/>
          </w:tcPr>
          <w:p w14:paraId="3F6AB66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0,33014</w:t>
            </w:r>
          </w:p>
        </w:tc>
        <w:tc>
          <w:tcPr>
            <w:tcW w:w="1843" w:type="dxa"/>
          </w:tcPr>
          <w:p w14:paraId="7BE4C6D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-0,056078</w:t>
            </w:r>
          </w:p>
        </w:tc>
        <w:tc>
          <w:tcPr>
            <w:tcW w:w="1843" w:type="dxa"/>
            <w:vAlign w:val="center"/>
          </w:tcPr>
          <w:p w14:paraId="12ADFBA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-0,057123</w:t>
            </w:r>
          </w:p>
        </w:tc>
      </w:tr>
      <w:tr w:rsidR="00790D9B" w:rsidRPr="00DB054D" w14:paraId="65787383" w14:textId="77777777" w:rsidTr="0039682D">
        <w:trPr>
          <w:trHeight w:val="288"/>
          <w:jc w:val="center"/>
        </w:trPr>
        <w:tc>
          <w:tcPr>
            <w:tcW w:w="1943" w:type="dxa"/>
            <w:vAlign w:val="center"/>
          </w:tcPr>
          <w:p w14:paraId="561A525C"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Maximum</w:t>
            </w:r>
          </w:p>
        </w:tc>
        <w:tc>
          <w:tcPr>
            <w:tcW w:w="1870" w:type="dxa"/>
          </w:tcPr>
          <w:p w14:paraId="4AD6783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0,41487</w:t>
            </w:r>
          </w:p>
        </w:tc>
        <w:tc>
          <w:tcPr>
            <w:tcW w:w="1843" w:type="dxa"/>
          </w:tcPr>
          <w:p w14:paraId="20CE222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0,17122</w:t>
            </w:r>
          </w:p>
        </w:tc>
        <w:tc>
          <w:tcPr>
            <w:tcW w:w="1843" w:type="dxa"/>
            <w:vAlign w:val="center"/>
          </w:tcPr>
          <w:p w14:paraId="1F00318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0,045473</w:t>
            </w:r>
          </w:p>
        </w:tc>
      </w:tr>
      <w:tr w:rsidR="00790D9B" w:rsidRPr="00DB054D" w14:paraId="695C120B" w14:textId="77777777" w:rsidTr="0039682D">
        <w:trPr>
          <w:trHeight w:val="288"/>
          <w:jc w:val="center"/>
        </w:trPr>
        <w:tc>
          <w:tcPr>
            <w:tcW w:w="1943" w:type="dxa"/>
            <w:vAlign w:val="center"/>
          </w:tcPr>
          <w:p w14:paraId="58F44B45"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Std. Deviation</w:t>
            </w:r>
          </w:p>
        </w:tc>
        <w:tc>
          <w:tcPr>
            <w:tcW w:w="1870" w:type="dxa"/>
          </w:tcPr>
          <w:p w14:paraId="2EF8786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0,010021</w:t>
            </w:r>
          </w:p>
        </w:tc>
        <w:tc>
          <w:tcPr>
            <w:tcW w:w="1843" w:type="dxa"/>
          </w:tcPr>
          <w:p w14:paraId="0D2EBA5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0,015792</w:t>
            </w:r>
          </w:p>
        </w:tc>
        <w:tc>
          <w:tcPr>
            <w:tcW w:w="1843" w:type="dxa"/>
            <w:vAlign w:val="center"/>
          </w:tcPr>
          <w:p w14:paraId="54AF6FA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0,01252</w:t>
            </w:r>
          </w:p>
        </w:tc>
      </w:tr>
      <w:tr w:rsidR="00790D9B" w:rsidRPr="00DB054D" w14:paraId="575E548F" w14:textId="77777777" w:rsidTr="0039682D">
        <w:trPr>
          <w:trHeight w:val="288"/>
          <w:jc w:val="center"/>
        </w:trPr>
        <w:tc>
          <w:tcPr>
            <w:tcW w:w="1943" w:type="dxa"/>
            <w:vAlign w:val="center"/>
          </w:tcPr>
          <w:p w14:paraId="0C2D13CE"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Skewness</w:t>
            </w:r>
          </w:p>
        </w:tc>
        <w:tc>
          <w:tcPr>
            <w:tcW w:w="1870" w:type="dxa"/>
          </w:tcPr>
          <w:p w14:paraId="385D773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-0,0026446</w:t>
            </w:r>
          </w:p>
        </w:tc>
        <w:tc>
          <w:tcPr>
            <w:tcW w:w="1843" w:type="dxa"/>
          </w:tcPr>
          <w:p w14:paraId="74B3475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-3,2174***</w:t>
            </w:r>
          </w:p>
        </w:tc>
        <w:tc>
          <w:tcPr>
            <w:tcW w:w="1843" w:type="dxa"/>
            <w:vAlign w:val="center"/>
          </w:tcPr>
          <w:p w14:paraId="1CC547C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0,28853***</w:t>
            </w:r>
          </w:p>
        </w:tc>
      </w:tr>
      <w:tr w:rsidR="00790D9B" w:rsidRPr="00DB054D" w14:paraId="3A42701F" w14:textId="77777777" w:rsidTr="0039682D">
        <w:trPr>
          <w:trHeight w:val="288"/>
          <w:jc w:val="center"/>
        </w:trPr>
        <w:tc>
          <w:tcPr>
            <w:tcW w:w="1943" w:type="dxa"/>
            <w:vAlign w:val="center"/>
          </w:tcPr>
          <w:p w14:paraId="58DEDA8C"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70" w:type="dxa"/>
          </w:tcPr>
          <w:p w14:paraId="78731C9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0,98336</w:t>
            </w:r>
          </w:p>
        </w:tc>
        <w:tc>
          <w:tcPr>
            <w:tcW w:w="1843" w:type="dxa"/>
          </w:tcPr>
          <w:p w14:paraId="731C2CE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5,7661e-142</w:t>
            </w:r>
          </w:p>
        </w:tc>
        <w:tc>
          <w:tcPr>
            <w:tcW w:w="1843" w:type="dxa"/>
            <w:vAlign w:val="center"/>
          </w:tcPr>
          <w:p w14:paraId="1AF4BEA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0,022909</w:t>
            </w:r>
          </w:p>
        </w:tc>
      </w:tr>
      <w:tr w:rsidR="00790D9B" w:rsidRPr="00DB054D" w14:paraId="45C9E341" w14:textId="77777777" w:rsidTr="0039682D">
        <w:trPr>
          <w:trHeight w:val="288"/>
          <w:jc w:val="center"/>
        </w:trPr>
        <w:tc>
          <w:tcPr>
            <w:tcW w:w="1943" w:type="dxa"/>
            <w:vAlign w:val="center"/>
          </w:tcPr>
          <w:p w14:paraId="21D4273C"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Excess Kyrtosis</w:t>
            </w:r>
          </w:p>
        </w:tc>
        <w:tc>
          <w:tcPr>
            <w:tcW w:w="1870" w:type="dxa"/>
          </w:tcPr>
          <w:p w14:paraId="62F1F7B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2,4693***</w:t>
            </w:r>
          </w:p>
        </w:tc>
        <w:tc>
          <w:tcPr>
            <w:tcW w:w="1843" w:type="dxa"/>
          </w:tcPr>
          <w:p w14:paraId="77B84BC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29,233***</w:t>
            </w:r>
          </w:p>
        </w:tc>
        <w:tc>
          <w:tcPr>
            <w:tcW w:w="1843" w:type="dxa"/>
            <w:vAlign w:val="center"/>
          </w:tcPr>
          <w:p w14:paraId="743F91D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2,4508***</w:t>
            </w:r>
          </w:p>
        </w:tc>
      </w:tr>
      <w:tr w:rsidR="00790D9B" w:rsidRPr="00DB054D" w14:paraId="48BBEB96" w14:textId="77777777" w:rsidTr="0039682D">
        <w:trPr>
          <w:trHeight w:val="288"/>
          <w:jc w:val="center"/>
        </w:trPr>
        <w:tc>
          <w:tcPr>
            <w:tcW w:w="1943" w:type="dxa"/>
            <w:vAlign w:val="center"/>
          </w:tcPr>
          <w:p w14:paraId="6D2016D8"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70" w:type="dxa"/>
          </w:tcPr>
          <w:p w14:paraId="03193B5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1,6656e-022</w:t>
            </w:r>
          </w:p>
        </w:tc>
        <w:tc>
          <w:tcPr>
            <w:tcW w:w="1843" w:type="dxa"/>
          </w:tcPr>
          <w:p w14:paraId="7A05DDD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0,00000</w:t>
            </w:r>
          </w:p>
        </w:tc>
        <w:tc>
          <w:tcPr>
            <w:tcW w:w="1843" w:type="dxa"/>
            <w:vAlign w:val="center"/>
          </w:tcPr>
          <w:p w14:paraId="4E1CFA5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3,4108e-022</w:t>
            </w:r>
          </w:p>
        </w:tc>
      </w:tr>
      <w:tr w:rsidR="00790D9B" w:rsidRPr="00DB054D" w14:paraId="18EDFB7C" w14:textId="77777777" w:rsidTr="0039682D">
        <w:trPr>
          <w:trHeight w:val="288"/>
          <w:jc w:val="center"/>
        </w:trPr>
        <w:tc>
          <w:tcPr>
            <w:tcW w:w="1943" w:type="dxa"/>
            <w:vAlign w:val="center"/>
          </w:tcPr>
          <w:p w14:paraId="6C49C47D"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Jarque-Bera</w:t>
            </w:r>
          </w:p>
        </w:tc>
        <w:tc>
          <w:tcPr>
            <w:tcW w:w="1870" w:type="dxa"/>
          </w:tcPr>
          <w:p w14:paraId="6503D7E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94,002***</w:t>
            </w:r>
          </w:p>
        </w:tc>
        <w:tc>
          <w:tcPr>
            <w:tcW w:w="1843" w:type="dxa"/>
          </w:tcPr>
          <w:p w14:paraId="5F7FD4A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13813,0***</w:t>
            </w:r>
          </w:p>
        </w:tc>
        <w:tc>
          <w:tcPr>
            <w:tcW w:w="1843" w:type="dxa"/>
            <w:vAlign w:val="center"/>
          </w:tcPr>
          <w:p w14:paraId="460DC29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97,735***</w:t>
            </w:r>
          </w:p>
        </w:tc>
      </w:tr>
      <w:tr w:rsidR="00790D9B" w:rsidRPr="00DB054D" w14:paraId="3EF05CDD" w14:textId="77777777" w:rsidTr="0039682D">
        <w:trPr>
          <w:trHeight w:val="288"/>
          <w:jc w:val="center"/>
        </w:trPr>
        <w:tc>
          <w:tcPr>
            <w:tcW w:w="1943" w:type="dxa"/>
            <w:vAlign w:val="center"/>
          </w:tcPr>
          <w:p w14:paraId="7CD59078" w14:textId="77777777" w:rsidR="00790D9B" w:rsidRPr="00DB054D" w:rsidRDefault="00790D9B" w:rsidP="0039682D">
            <w:pPr>
              <w:jc w:val="center"/>
              <w:rPr>
                <w:rFonts w:ascii="Arial" w:eastAsia="Times New Roman" w:hAnsi="Arial" w:cs="Arial"/>
                <w:iCs/>
                <w:kern w:val="3"/>
                <w:sz w:val="20"/>
                <w:szCs w:val="20"/>
                <w:lang w:eastAsia="el-GR" w:bidi="en-US"/>
              </w:rPr>
            </w:pPr>
            <w:r w:rsidRPr="00DB054D">
              <w:rPr>
                <w:rFonts w:ascii="Arial" w:eastAsia="Times New Roman" w:hAnsi="Arial" w:cs="Arial"/>
                <w:iCs/>
                <w:kern w:val="3"/>
                <w:sz w:val="20"/>
                <w:szCs w:val="20"/>
                <w:lang w:val="en-US" w:eastAsia="el-GR" w:bidi="en-US"/>
              </w:rPr>
              <w:t>p-Value</w:t>
            </w:r>
          </w:p>
        </w:tc>
        <w:tc>
          <w:tcPr>
            <w:tcW w:w="1870" w:type="dxa"/>
          </w:tcPr>
          <w:p w14:paraId="2814564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3,8705e-021</w:t>
            </w:r>
          </w:p>
        </w:tc>
        <w:tc>
          <w:tcPr>
            <w:tcW w:w="1843" w:type="dxa"/>
          </w:tcPr>
          <w:p w14:paraId="2F3F10C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0,0000</w:t>
            </w:r>
          </w:p>
        </w:tc>
        <w:tc>
          <w:tcPr>
            <w:tcW w:w="1843" w:type="dxa"/>
            <w:vAlign w:val="center"/>
          </w:tcPr>
          <w:p w14:paraId="2172749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5,9852e-022</w:t>
            </w:r>
          </w:p>
        </w:tc>
      </w:tr>
    </w:tbl>
    <w:p w14:paraId="26275C1C" w14:textId="77777777" w:rsidR="00790D9B" w:rsidRPr="00DB054D" w:rsidRDefault="00790D9B" w:rsidP="00790D9B">
      <w:pPr>
        <w:autoSpaceDE w:val="0"/>
        <w:autoSpaceDN w:val="0"/>
        <w:spacing w:after="0" w:line="240" w:lineRule="auto"/>
        <w:jc w:val="center"/>
        <w:rPr>
          <w:rFonts w:ascii="Arial" w:eastAsia="Times New Roman" w:hAnsi="Arial" w:cs="Arial"/>
          <w:sz w:val="20"/>
          <w:szCs w:val="20"/>
          <w:lang w:val="en-US" w:eastAsia="cs-CZ" w:bidi="en-US"/>
        </w:rPr>
      </w:pPr>
    </w:p>
    <w:p w14:paraId="522932E7" w14:textId="4DB09C91" w:rsidR="00790D9B" w:rsidRPr="00DB054D" w:rsidRDefault="00790D9B" w:rsidP="00790D9B">
      <w:pPr>
        <w:spacing w:after="0" w:line="240" w:lineRule="auto"/>
        <w:jc w:val="center"/>
        <w:rPr>
          <w:rFonts w:ascii="Arial" w:eastAsia="Times New Roman" w:hAnsi="Arial" w:cs="Arial"/>
          <w:iCs/>
          <w:sz w:val="20"/>
          <w:szCs w:val="20"/>
          <w:lang w:val="en-US" w:eastAsia="cs-CZ" w:bidi="en-US"/>
        </w:rPr>
      </w:pPr>
      <w:r w:rsidRPr="00DB054D">
        <w:rPr>
          <w:rFonts w:ascii="Arial" w:eastAsia="Times New Roman" w:hAnsi="Arial" w:cs="Arial"/>
          <w:b/>
          <w:iCs/>
          <w:sz w:val="20"/>
          <w:szCs w:val="20"/>
          <w:lang w:val="en-GB" w:eastAsia="cs-CZ" w:bidi="en-US"/>
        </w:rPr>
        <w:t>Table 10</w:t>
      </w:r>
      <w:r w:rsidRPr="00DB054D">
        <w:rPr>
          <w:rFonts w:ascii="Arial" w:eastAsia="Times New Roman" w:hAnsi="Arial" w:cs="Arial"/>
          <w:iCs/>
          <w:sz w:val="20"/>
          <w:szCs w:val="20"/>
          <w:lang w:val="en-GB" w:eastAsia="cs-CZ" w:bidi="en-US"/>
        </w:rPr>
        <w:t xml:space="preserve"> Statistical properties of the Multivariate GARCH-DCC’s</w:t>
      </w:r>
      <w:r>
        <w:rPr>
          <w:rFonts w:ascii="Arial" w:eastAsia="Times New Roman" w:hAnsi="Arial" w:cs="Arial"/>
          <w:b/>
          <w:iCs/>
          <w:sz w:val="20"/>
          <w:szCs w:val="20"/>
          <w:lang w:val="en-GB" w:eastAsia="cs-CZ" w:bidi="en-US"/>
        </w:rPr>
        <w:t xml:space="preserve">. </w:t>
      </w:r>
    </w:p>
    <w:tbl>
      <w:tblPr>
        <w:tblStyle w:val="TableGrid4"/>
        <w:tblW w:w="752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943"/>
        <w:gridCol w:w="1870"/>
        <w:gridCol w:w="1870"/>
        <w:gridCol w:w="1843"/>
      </w:tblGrid>
      <w:tr w:rsidR="00790D9B" w:rsidRPr="00DB054D" w14:paraId="287B4745" w14:textId="77777777" w:rsidTr="0039682D">
        <w:trPr>
          <w:jc w:val="center"/>
        </w:trPr>
        <w:tc>
          <w:tcPr>
            <w:tcW w:w="1943" w:type="dxa"/>
          </w:tcPr>
          <w:p w14:paraId="11929BB1" w14:textId="77777777" w:rsidR="00790D9B" w:rsidRPr="00DB054D" w:rsidRDefault="00790D9B" w:rsidP="0039682D">
            <w:pPr>
              <w:jc w:val="center"/>
              <w:rPr>
                <w:rFonts w:ascii="Arial" w:eastAsia="Times New Roman" w:hAnsi="Arial" w:cs="Arial"/>
                <w:b/>
                <w:kern w:val="3"/>
                <w:sz w:val="20"/>
                <w:szCs w:val="20"/>
                <w:lang w:val="en-US" w:eastAsia="el-GR" w:bidi="en-US"/>
              </w:rPr>
            </w:pPr>
          </w:p>
        </w:tc>
        <w:tc>
          <w:tcPr>
            <w:tcW w:w="1870" w:type="dxa"/>
          </w:tcPr>
          <w:p w14:paraId="406B8BA0"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CORR_DGCX-JPY/USD CONTINUOUS AVG. - SETT. PRICE_DGCX-GBP/USD CON</w:t>
            </w:r>
          </w:p>
        </w:tc>
        <w:tc>
          <w:tcPr>
            <w:tcW w:w="1870" w:type="dxa"/>
          </w:tcPr>
          <w:p w14:paraId="78D8470C"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CORR_DGCX-JPY/USD CONTINUOUS AVG. - SETT. PRICE_DGCX-EUR/USD CON</w:t>
            </w:r>
          </w:p>
        </w:tc>
        <w:tc>
          <w:tcPr>
            <w:tcW w:w="1843" w:type="dxa"/>
          </w:tcPr>
          <w:p w14:paraId="1C2A93F8"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CORR_DGCX-JPY/USD CONTINUOUS AVG. - SETT. PRICE_CME-BITCOIN</w:t>
            </w:r>
          </w:p>
        </w:tc>
      </w:tr>
      <w:tr w:rsidR="00790D9B" w:rsidRPr="00DB054D" w14:paraId="397310CD" w14:textId="77777777" w:rsidTr="0039682D">
        <w:trPr>
          <w:trHeight w:val="288"/>
          <w:jc w:val="center"/>
        </w:trPr>
        <w:tc>
          <w:tcPr>
            <w:tcW w:w="1943" w:type="dxa"/>
            <w:vAlign w:val="center"/>
          </w:tcPr>
          <w:p w14:paraId="1C69E20F"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Mean</w:t>
            </w:r>
          </w:p>
        </w:tc>
        <w:tc>
          <w:tcPr>
            <w:tcW w:w="1870" w:type="dxa"/>
          </w:tcPr>
          <w:p w14:paraId="25121193"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0,24998</w:t>
            </w:r>
          </w:p>
        </w:tc>
        <w:tc>
          <w:tcPr>
            <w:tcW w:w="1870" w:type="dxa"/>
            <w:vAlign w:val="center"/>
          </w:tcPr>
          <w:p w14:paraId="4138E9C0"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0,36527</w:t>
            </w:r>
          </w:p>
        </w:tc>
        <w:tc>
          <w:tcPr>
            <w:tcW w:w="1843" w:type="dxa"/>
          </w:tcPr>
          <w:p w14:paraId="3F6C512D"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0,060547</w:t>
            </w:r>
          </w:p>
        </w:tc>
      </w:tr>
      <w:tr w:rsidR="00790D9B" w:rsidRPr="00DB054D" w14:paraId="113464D0" w14:textId="77777777" w:rsidTr="0039682D">
        <w:trPr>
          <w:trHeight w:val="288"/>
          <w:jc w:val="center"/>
        </w:trPr>
        <w:tc>
          <w:tcPr>
            <w:tcW w:w="1943" w:type="dxa"/>
            <w:vAlign w:val="center"/>
          </w:tcPr>
          <w:p w14:paraId="0E58601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Minimum</w:t>
            </w:r>
          </w:p>
        </w:tc>
        <w:tc>
          <w:tcPr>
            <w:tcW w:w="1870" w:type="dxa"/>
            <w:vAlign w:val="center"/>
          </w:tcPr>
          <w:p w14:paraId="6F6A2C9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0,21134</w:t>
            </w:r>
          </w:p>
        </w:tc>
        <w:tc>
          <w:tcPr>
            <w:tcW w:w="1870" w:type="dxa"/>
            <w:vAlign w:val="center"/>
          </w:tcPr>
          <w:p w14:paraId="573E64F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0,31266</w:t>
            </w:r>
          </w:p>
        </w:tc>
        <w:tc>
          <w:tcPr>
            <w:tcW w:w="1843" w:type="dxa"/>
          </w:tcPr>
          <w:p w14:paraId="0FB4412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0,0065338</w:t>
            </w:r>
          </w:p>
        </w:tc>
      </w:tr>
      <w:tr w:rsidR="00790D9B" w:rsidRPr="00DB054D" w14:paraId="36689FA2" w14:textId="77777777" w:rsidTr="0039682D">
        <w:trPr>
          <w:trHeight w:val="288"/>
          <w:jc w:val="center"/>
        </w:trPr>
        <w:tc>
          <w:tcPr>
            <w:tcW w:w="1943" w:type="dxa"/>
            <w:vAlign w:val="center"/>
          </w:tcPr>
          <w:p w14:paraId="220C4BC4"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Maximum</w:t>
            </w:r>
          </w:p>
        </w:tc>
        <w:tc>
          <w:tcPr>
            <w:tcW w:w="1870" w:type="dxa"/>
            <w:vAlign w:val="center"/>
          </w:tcPr>
          <w:p w14:paraId="4CC36DA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0,30335</w:t>
            </w:r>
          </w:p>
        </w:tc>
        <w:tc>
          <w:tcPr>
            <w:tcW w:w="1870" w:type="dxa"/>
            <w:vAlign w:val="center"/>
          </w:tcPr>
          <w:p w14:paraId="005181A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0,40635</w:t>
            </w:r>
          </w:p>
        </w:tc>
        <w:tc>
          <w:tcPr>
            <w:tcW w:w="1843" w:type="dxa"/>
          </w:tcPr>
          <w:p w14:paraId="51E76DB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0,1267</w:t>
            </w:r>
          </w:p>
        </w:tc>
      </w:tr>
      <w:tr w:rsidR="00790D9B" w:rsidRPr="00DB054D" w14:paraId="71464C5D" w14:textId="77777777" w:rsidTr="0039682D">
        <w:trPr>
          <w:trHeight w:val="288"/>
          <w:jc w:val="center"/>
        </w:trPr>
        <w:tc>
          <w:tcPr>
            <w:tcW w:w="1943" w:type="dxa"/>
            <w:vAlign w:val="center"/>
          </w:tcPr>
          <w:p w14:paraId="66C0DAC6"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Std. Deviation</w:t>
            </w:r>
          </w:p>
        </w:tc>
        <w:tc>
          <w:tcPr>
            <w:tcW w:w="1870" w:type="dxa"/>
            <w:vAlign w:val="center"/>
          </w:tcPr>
          <w:p w14:paraId="0F95BE5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0,011734</w:t>
            </w:r>
          </w:p>
        </w:tc>
        <w:tc>
          <w:tcPr>
            <w:tcW w:w="1870" w:type="dxa"/>
            <w:vAlign w:val="center"/>
          </w:tcPr>
          <w:p w14:paraId="7EB4C6DB"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0,011629</w:t>
            </w:r>
          </w:p>
        </w:tc>
        <w:tc>
          <w:tcPr>
            <w:tcW w:w="1843" w:type="dxa"/>
          </w:tcPr>
          <w:p w14:paraId="783DADE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0,012789</w:t>
            </w:r>
          </w:p>
        </w:tc>
      </w:tr>
      <w:tr w:rsidR="00790D9B" w:rsidRPr="00DB054D" w14:paraId="7F00F801" w14:textId="77777777" w:rsidTr="0039682D">
        <w:trPr>
          <w:trHeight w:val="288"/>
          <w:jc w:val="center"/>
        </w:trPr>
        <w:tc>
          <w:tcPr>
            <w:tcW w:w="1943" w:type="dxa"/>
            <w:vAlign w:val="center"/>
          </w:tcPr>
          <w:p w14:paraId="30EC81F3"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Skewness</w:t>
            </w:r>
          </w:p>
        </w:tc>
        <w:tc>
          <w:tcPr>
            <w:tcW w:w="1870" w:type="dxa"/>
            <w:vAlign w:val="center"/>
          </w:tcPr>
          <w:p w14:paraId="7C420BF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0,29972***</w:t>
            </w:r>
          </w:p>
        </w:tc>
        <w:tc>
          <w:tcPr>
            <w:tcW w:w="1870" w:type="dxa"/>
            <w:vAlign w:val="center"/>
          </w:tcPr>
          <w:p w14:paraId="0CD2B20B"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-0,084127</w:t>
            </w:r>
          </w:p>
        </w:tc>
        <w:tc>
          <w:tcPr>
            <w:tcW w:w="1843" w:type="dxa"/>
          </w:tcPr>
          <w:p w14:paraId="0A050E4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0,56144***</w:t>
            </w:r>
          </w:p>
        </w:tc>
      </w:tr>
      <w:tr w:rsidR="00790D9B" w:rsidRPr="00DB054D" w14:paraId="31F81582" w14:textId="77777777" w:rsidTr="0039682D">
        <w:trPr>
          <w:trHeight w:val="288"/>
          <w:jc w:val="center"/>
        </w:trPr>
        <w:tc>
          <w:tcPr>
            <w:tcW w:w="1943" w:type="dxa"/>
            <w:vAlign w:val="center"/>
          </w:tcPr>
          <w:p w14:paraId="63372C22"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70" w:type="dxa"/>
            <w:vAlign w:val="center"/>
          </w:tcPr>
          <w:p w14:paraId="56A4F23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0,018120</w:t>
            </w:r>
          </w:p>
        </w:tc>
        <w:tc>
          <w:tcPr>
            <w:tcW w:w="1870" w:type="dxa"/>
            <w:vAlign w:val="center"/>
          </w:tcPr>
          <w:p w14:paraId="10EDD87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0,50714</w:t>
            </w:r>
          </w:p>
        </w:tc>
        <w:tc>
          <w:tcPr>
            <w:tcW w:w="1843" w:type="dxa"/>
          </w:tcPr>
          <w:p w14:paraId="0F97147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9,5690e-006</w:t>
            </w:r>
          </w:p>
        </w:tc>
      </w:tr>
      <w:tr w:rsidR="00790D9B" w:rsidRPr="00DB054D" w14:paraId="765F6252" w14:textId="77777777" w:rsidTr="0039682D">
        <w:trPr>
          <w:trHeight w:val="288"/>
          <w:jc w:val="center"/>
        </w:trPr>
        <w:tc>
          <w:tcPr>
            <w:tcW w:w="1943" w:type="dxa"/>
            <w:vAlign w:val="center"/>
          </w:tcPr>
          <w:p w14:paraId="155DE9A1"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Excess Kyrtosis</w:t>
            </w:r>
          </w:p>
        </w:tc>
        <w:tc>
          <w:tcPr>
            <w:tcW w:w="1870" w:type="dxa"/>
            <w:vAlign w:val="center"/>
          </w:tcPr>
          <w:p w14:paraId="4ED8915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2,0360***</w:t>
            </w:r>
          </w:p>
        </w:tc>
        <w:tc>
          <w:tcPr>
            <w:tcW w:w="1870" w:type="dxa"/>
            <w:vAlign w:val="center"/>
          </w:tcPr>
          <w:p w14:paraId="654BA35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2,4576***</w:t>
            </w:r>
          </w:p>
        </w:tc>
        <w:tc>
          <w:tcPr>
            <w:tcW w:w="1843" w:type="dxa"/>
          </w:tcPr>
          <w:p w14:paraId="21C7504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4,1605***</w:t>
            </w:r>
          </w:p>
        </w:tc>
      </w:tr>
      <w:tr w:rsidR="00790D9B" w:rsidRPr="00DB054D" w14:paraId="0F0DFC10" w14:textId="77777777" w:rsidTr="0039682D">
        <w:trPr>
          <w:trHeight w:val="288"/>
          <w:jc w:val="center"/>
        </w:trPr>
        <w:tc>
          <w:tcPr>
            <w:tcW w:w="1943" w:type="dxa"/>
            <w:vAlign w:val="center"/>
          </w:tcPr>
          <w:p w14:paraId="444BDC46"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lastRenderedPageBreak/>
              <w:t>p-Value</w:t>
            </w:r>
          </w:p>
        </w:tc>
        <w:tc>
          <w:tcPr>
            <w:tcW w:w="1870" w:type="dxa"/>
            <w:vAlign w:val="center"/>
          </w:tcPr>
          <w:p w14:paraId="2D4E464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8,4235e-016</w:t>
            </w:r>
          </w:p>
        </w:tc>
        <w:tc>
          <w:tcPr>
            <w:tcW w:w="1870" w:type="dxa"/>
            <w:vAlign w:val="center"/>
          </w:tcPr>
          <w:p w14:paraId="2EEA7A9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2,6202e-022</w:t>
            </w:r>
          </w:p>
        </w:tc>
        <w:tc>
          <w:tcPr>
            <w:tcW w:w="1843" w:type="dxa"/>
          </w:tcPr>
          <w:p w14:paraId="746CDAA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9,0485e-061</w:t>
            </w:r>
          </w:p>
        </w:tc>
      </w:tr>
      <w:tr w:rsidR="00790D9B" w:rsidRPr="00DB054D" w14:paraId="018632BC" w14:textId="77777777" w:rsidTr="0039682D">
        <w:trPr>
          <w:trHeight w:val="288"/>
          <w:jc w:val="center"/>
        </w:trPr>
        <w:tc>
          <w:tcPr>
            <w:tcW w:w="1943" w:type="dxa"/>
            <w:vAlign w:val="center"/>
          </w:tcPr>
          <w:p w14:paraId="268BA3CB"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Jarque-Bera</w:t>
            </w:r>
          </w:p>
        </w:tc>
        <w:tc>
          <w:tcPr>
            <w:tcW w:w="1870" w:type="dxa"/>
            <w:vAlign w:val="center"/>
          </w:tcPr>
          <w:p w14:paraId="56175C2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69,449***</w:t>
            </w:r>
          </w:p>
        </w:tc>
        <w:tc>
          <w:tcPr>
            <w:tcW w:w="1870" w:type="dxa"/>
            <w:vAlign w:val="center"/>
          </w:tcPr>
          <w:p w14:paraId="5936B02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93,553***</w:t>
            </w:r>
          </w:p>
        </w:tc>
        <w:tc>
          <w:tcPr>
            <w:tcW w:w="1843" w:type="dxa"/>
          </w:tcPr>
          <w:p w14:paraId="221101F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286,30***</w:t>
            </w:r>
          </w:p>
        </w:tc>
      </w:tr>
      <w:tr w:rsidR="00790D9B" w:rsidRPr="00DB054D" w14:paraId="482C7E8E" w14:textId="77777777" w:rsidTr="0039682D">
        <w:trPr>
          <w:trHeight w:val="288"/>
          <w:jc w:val="center"/>
        </w:trPr>
        <w:tc>
          <w:tcPr>
            <w:tcW w:w="1943" w:type="dxa"/>
            <w:vAlign w:val="center"/>
          </w:tcPr>
          <w:p w14:paraId="14551863" w14:textId="77777777" w:rsidR="00790D9B" w:rsidRPr="00DB054D" w:rsidRDefault="00790D9B" w:rsidP="0039682D">
            <w:pPr>
              <w:jc w:val="center"/>
              <w:rPr>
                <w:rFonts w:ascii="Arial" w:eastAsia="Times New Roman" w:hAnsi="Arial" w:cs="Arial"/>
                <w:iCs/>
                <w:kern w:val="3"/>
                <w:sz w:val="20"/>
                <w:szCs w:val="20"/>
                <w:lang w:eastAsia="el-GR" w:bidi="en-US"/>
              </w:rPr>
            </w:pPr>
            <w:r w:rsidRPr="00DB054D">
              <w:rPr>
                <w:rFonts w:ascii="Arial" w:eastAsia="Times New Roman" w:hAnsi="Arial" w:cs="Arial"/>
                <w:iCs/>
                <w:kern w:val="3"/>
                <w:sz w:val="20"/>
                <w:szCs w:val="20"/>
                <w:lang w:val="en-US" w:eastAsia="el-GR" w:bidi="en-US"/>
              </w:rPr>
              <w:t>p-Value</w:t>
            </w:r>
          </w:p>
        </w:tc>
        <w:tc>
          <w:tcPr>
            <w:tcW w:w="1870" w:type="dxa"/>
            <w:vAlign w:val="center"/>
          </w:tcPr>
          <w:p w14:paraId="1F95496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8,3040e-016</w:t>
            </w:r>
          </w:p>
        </w:tc>
        <w:tc>
          <w:tcPr>
            <w:tcW w:w="1870" w:type="dxa"/>
            <w:vAlign w:val="center"/>
          </w:tcPr>
          <w:p w14:paraId="3D2D1B8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4,8447e-021</w:t>
            </w:r>
          </w:p>
        </w:tc>
        <w:tc>
          <w:tcPr>
            <w:tcW w:w="1843" w:type="dxa"/>
          </w:tcPr>
          <w:p w14:paraId="0685702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6,7625e-063</w:t>
            </w:r>
          </w:p>
        </w:tc>
      </w:tr>
    </w:tbl>
    <w:p w14:paraId="0D5292CA" w14:textId="77777777" w:rsidR="00790D9B" w:rsidRPr="00DB054D" w:rsidRDefault="00790D9B" w:rsidP="00790D9B">
      <w:pPr>
        <w:autoSpaceDE w:val="0"/>
        <w:autoSpaceDN w:val="0"/>
        <w:spacing w:before="240" w:after="0" w:line="240" w:lineRule="auto"/>
        <w:ind w:firstLine="284"/>
        <w:jc w:val="center"/>
        <w:rPr>
          <w:rFonts w:ascii="Arial" w:eastAsia="Times New Roman" w:hAnsi="Arial" w:cs="Arial"/>
          <w:b/>
          <w:sz w:val="20"/>
          <w:szCs w:val="20"/>
          <w:lang w:val="en-GB" w:eastAsia="cs-CZ" w:bidi="en-US"/>
        </w:rPr>
      </w:pPr>
    </w:p>
    <w:p w14:paraId="33D6130B" w14:textId="6A6468D0" w:rsidR="00790D9B" w:rsidRPr="00DB054D" w:rsidRDefault="00790D9B" w:rsidP="00790D9B">
      <w:pPr>
        <w:spacing w:after="0" w:line="240" w:lineRule="auto"/>
        <w:jc w:val="center"/>
        <w:rPr>
          <w:rFonts w:ascii="Arial" w:eastAsia="Times New Roman" w:hAnsi="Arial" w:cs="Arial"/>
          <w:iCs/>
          <w:sz w:val="20"/>
          <w:szCs w:val="20"/>
          <w:lang w:val="en-US" w:eastAsia="cs-CZ" w:bidi="en-US"/>
        </w:rPr>
      </w:pPr>
      <w:r w:rsidRPr="00DB054D">
        <w:rPr>
          <w:rFonts w:ascii="Arial" w:eastAsia="Times New Roman" w:hAnsi="Arial" w:cs="Arial"/>
          <w:b/>
          <w:iCs/>
          <w:sz w:val="20"/>
          <w:szCs w:val="20"/>
          <w:lang w:val="en-GB" w:eastAsia="cs-CZ" w:bidi="en-US"/>
        </w:rPr>
        <w:t>Table 11</w:t>
      </w:r>
      <w:r w:rsidRPr="00DB054D">
        <w:rPr>
          <w:rFonts w:ascii="Arial" w:eastAsia="Times New Roman" w:hAnsi="Arial" w:cs="Arial"/>
          <w:iCs/>
          <w:sz w:val="20"/>
          <w:szCs w:val="20"/>
          <w:lang w:val="en-GB" w:eastAsia="cs-CZ" w:bidi="en-US"/>
        </w:rPr>
        <w:t xml:space="preserve"> Statistical properties of the Multivariate GARCH-DCC’s</w:t>
      </w:r>
      <w:r>
        <w:rPr>
          <w:rFonts w:ascii="Arial" w:eastAsia="Times New Roman" w:hAnsi="Arial" w:cs="Arial"/>
          <w:b/>
          <w:iCs/>
          <w:sz w:val="20"/>
          <w:szCs w:val="20"/>
          <w:lang w:val="en-GB" w:eastAsia="cs-CZ" w:bidi="en-US"/>
        </w:rPr>
        <w:t xml:space="preserve">. </w:t>
      </w:r>
    </w:p>
    <w:tbl>
      <w:tblPr>
        <w:tblStyle w:val="TableGrid4"/>
        <w:tblW w:w="755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943"/>
        <w:gridCol w:w="1870"/>
        <w:gridCol w:w="1870"/>
        <w:gridCol w:w="1870"/>
      </w:tblGrid>
      <w:tr w:rsidR="00790D9B" w:rsidRPr="00DB054D" w14:paraId="6866B578" w14:textId="77777777" w:rsidTr="0039682D">
        <w:trPr>
          <w:jc w:val="center"/>
        </w:trPr>
        <w:tc>
          <w:tcPr>
            <w:tcW w:w="1943" w:type="dxa"/>
          </w:tcPr>
          <w:p w14:paraId="36A567A9" w14:textId="77777777" w:rsidR="00790D9B" w:rsidRPr="00DB054D" w:rsidRDefault="00790D9B" w:rsidP="0039682D">
            <w:pPr>
              <w:jc w:val="center"/>
              <w:rPr>
                <w:rFonts w:ascii="Arial" w:eastAsia="Times New Roman" w:hAnsi="Arial" w:cs="Arial"/>
                <w:b/>
                <w:kern w:val="3"/>
                <w:sz w:val="20"/>
                <w:szCs w:val="20"/>
                <w:lang w:val="en-US" w:eastAsia="el-GR" w:bidi="en-US"/>
              </w:rPr>
            </w:pPr>
          </w:p>
        </w:tc>
        <w:tc>
          <w:tcPr>
            <w:tcW w:w="1870" w:type="dxa"/>
          </w:tcPr>
          <w:p w14:paraId="02868FFF" w14:textId="77777777" w:rsidR="00790D9B" w:rsidRPr="00DB054D" w:rsidRDefault="00790D9B" w:rsidP="0039682D">
            <w:pPr>
              <w:jc w:val="center"/>
              <w:rPr>
                <w:rFonts w:ascii="Arial" w:eastAsia="Times New Roman" w:hAnsi="Arial" w:cs="Arial"/>
                <w:sz w:val="20"/>
                <w:szCs w:val="20"/>
                <w:lang w:val="en-US" w:eastAsia="el-GR" w:bidi="en-US"/>
              </w:rPr>
            </w:pPr>
            <w:r w:rsidRPr="00DB054D">
              <w:rPr>
                <w:rFonts w:ascii="Arial" w:eastAsia="Times New Roman" w:hAnsi="Arial" w:cs="Arial"/>
                <w:b/>
                <w:kern w:val="3"/>
                <w:sz w:val="20"/>
                <w:szCs w:val="20"/>
                <w:lang w:val="en-US" w:eastAsia="el-GR" w:bidi="en-US"/>
              </w:rPr>
              <w:t>CORR_SGX-KRW/USD CONT.AVG - SETT. PRICE_DGCX-GBP/USD CONTINUOUS</w:t>
            </w:r>
          </w:p>
        </w:tc>
        <w:tc>
          <w:tcPr>
            <w:tcW w:w="1870" w:type="dxa"/>
          </w:tcPr>
          <w:p w14:paraId="7F4ED5B1"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CORR_SGX-KRW/USD CONT.AVG - SETT. PRICE_DGCX-EUR/USD CONTINUOUS</w:t>
            </w:r>
          </w:p>
        </w:tc>
        <w:tc>
          <w:tcPr>
            <w:tcW w:w="1870" w:type="dxa"/>
          </w:tcPr>
          <w:p w14:paraId="0E68E004"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CORR_SGX-KRW/USD CONT.AVG - SETT. PRICE_CME-BITCOIN</w:t>
            </w:r>
          </w:p>
        </w:tc>
      </w:tr>
      <w:tr w:rsidR="00790D9B" w:rsidRPr="00DB054D" w14:paraId="20B6A0AD" w14:textId="77777777" w:rsidTr="0039682D">
        <w:trPr>
          <w:trHeight w:val="288"/>
          <w:jc w:val="center"/>
        </w:trPr>
        <w:tc>
          <w:tcPr>
            <w:tcW w:w="1943" w:type="dxa"/>
            <w:vAlign w:val="center"/>
          </w:tcPr>
          <w:p w14:paraId="474CA964"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Mean</w:t>
            </w:r>
          </w:p>
        </w:tc>
        <w:tc>
          <w:tcPr>
            <w:tcW w:w="1870" w:type="dxa"/>
          </w:tcPr>
          <w:p w14:paraId="630B3146"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-0,014663</w:t>
            </w:r>
          </w:p>
        </w:tc>
        <w:tc>
          <w:tcPr>
            <w:tcW w:w="1870" w:type="dxa"/>
          </w:tcPr>
          <w:p w14:paraId="3F6E435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0,015418</w:t>
            </w:r>
          </w:p>
        </w:tc>
        <w:tc>
          <w:tcPr>
            <w:tcW w:w="1870" w:type="dxa"/>
          </w:tcPr>
          <w:p w14:paraId="041B2712"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-0,017329</w:t>
            </w:r>
          </w:p>
        </w:tc>
      </w:tr>
      <w:tr w:rsidR="00790D9B" w:rsidRPr="00DB054D" w14:paraId="6913C527" w14:textId="77777777" w:rsidTr="0039682D">
        <w:trPr>
          <w:trHeight w:val="288"/>
          <w:jc w:val="center"/>
        </w:trPr>
        <w:tc>
          <w:tcPr>
            <w:tcW w:w="1943" w:type="dxa"/>
            <w:vAlign w:val="center"/>
          </w:tcPr>
          <w:p w14:paraId="193EDD1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Minimum</w:t>
            </w:r>
          </w:p>
        </w:tc>
        <w:tc>
          <w:tcPr>
            <w:tcW w:w="1870" w:type="dxa"/>
          </w:tcPr>
          <w:p w14:paraId="1BB4D02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-0,054699</w:t>
            </w:r>
          </w:p>
        </w:tc>
        <w:tc>
          <w:tcPr>
            <w:tcW w:w="1870" w:type="dxa"/>
            <w:vAlign w:val="center"/>
          </w:tcPr>
          <w:p w14:paraId="02A2AB0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-0,018875</w:t>
            </w:r>
          </w:p>
        </w:tc>
        <w:tc>
          <w:tcPr>
            <w:tcW w:w="1870" w:type="dxa"/>
            <w:vAlign w:val="center"/>
          </w:tcPr>
          <w:p w14:paraId="3589231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-0,10494</w:t>
            </w:r>
          </w:p>
        </w:tc>
      </w:tr>
      <w:tr w:rsidR="00790D9B" w:rsidRPr="00DB054D" w14:paraId="7D59820A" w14:textId="77777777" w:rsidTr="0039682D">
        <w:trPr>
          <w:trHeight w:val="288"/>
          <w:jc w:val="center"/>
        </w:trPr>
        <w:tc>
          <w:tcPr>
            <w:tcW w:w="1943" w:type="dxa"/>
            <w:vAlign w:val="center"/>
          </w:tcPr>
          <w:p w14:paraId="367F68EC"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Maximum</w:t>
            </w:r>
          </w:p>
        </w:tc>
        <w:tc>
          <w:tcPr>
            <w:tcW w:w="1870" w:type="dxa"/>
          </w:tcPr>
          <w:p w14:paraId="50E8F3F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0,020286</w:t>
            </w:r>
          </w:p>
        </w:tc>
        <w:tc>
          <w:tcPr>
            <w:tcW w:w="1870" w:type="dxa"/>
            <w:vAlign w:val="center"/>
          </w:tcPr>
          <w:p w14:paraId="13E3F01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0,048706</w:t>
            </w:r>
          </w:p>
        </w:tc>
        <w:tc>
          <w:tcPr>
            <w:tcW w:w="1870" w:type="dxa"/>
            <w:vAlign w:val="center"/>
          </w:tcPr>
          <w:p w14:paraId="2A7FA13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0,036029</w:t>
            </w:r>
          </w:p>
        </w:tc>
      </w:tr>
      <w:tr w:rsidR="00790D9B" w:rsidRPr="00DB054D" w14:paraId="3D59CF1A" w14:textId="77777777" w:rsidTr="0039682D">
        <w:trPr>
          <w:trHeight w:val="288"/>
          <w:jc w:val="center"/>
        </w:trPr>
        <w:tc>
          <w:tcPr>
            <w:tcW w:w="1943" w:type="dxa"/>
            <w:vAlign w:val="center"/>
          </w:tcPr>
          <w:p w14:paraId="6DDEB483"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Std. Deviation</w:t>
            </w:r>
          </w:p>
        </w:tc>
        <w:tc>
          <w:tcPr>
            <w:tcW w:w="1870" w:type="dxa"/>
          </w:tcPr>
          <w:p w14:paraId="13C0019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0,011093</w:t>
            </w:r>
          </w:p>
        </w:tc>
        <w:tc>
          <w:tcPr>
            <w:tcW w:w="1870" w:type="dxa"/>
            <w:vAlign w:val="center"/>
          </w:tcPr>
          <w:p w14:paraId="480A15B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0,010782</w:t>
            </w:r>
          </w:p>
        </w:tc>
        <w:tc>
          <w:tcPr>
            <w:tcW w:w="1870" w:type="dxa"/>
            <w:vAlign w:val="center"/>
          </w:tcPr>
          <w:p w14:paraId="45F0AE4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0,012981</w:t>
            </w:r>
          </w:p>
        </w:tc>
      </w:tr>
      <w:tr w:rsidR="00790D9B" w:rsidRPr="00DB054D" w14:paraId="6E021956" w14:textId="77777777" w:rsidTr="0039682D">
        <w:trPr>
          <w:trHeight w:val="288"/>
          <w:jc w:val="center"/>
        </w:trPr>
        <w:tc>
          <w:tcPr>
            <w:tcW w:w="1943" w:type="dxa"/>
            <w:vAlign w:val="center"/>
          </w:tcPr>
          <w:p w14:paraId="396AE9F8"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Skewness</w:t>
            </w:r>
          </w:p>
        </w:tc>
        <w:tc>
          <w:tcPr>
            <w:tcW w:w="1870" w:type="dxa"/>
          </w:tcPr>
          <w:p w14:paraId="559E9A8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-0,18274</w:t>
            </w:r>
          </w:p>
        </w:tc>
        <w:tc>
          <w:tcPr>
            <w:tcW w:w="1870" w:type="dxa"/>
            <w:vAlign w:val="center"/>
          </w:tcPr>
          <w:p w14:paraId="409BC35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0,057943</w:t>
            </w:r>
          </w:p>
        </w:tc>
        <w:tc>
          <w:tcPr>
            <w:tcW w:w="1870" w:type="dxa"/>
            <w:vAlign w:val="center"/>
          </w:tcPr>
          <w:p w14:paraId="32A1388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-1,1280***</w:t>
            </w:r>
          </w:p>
        </w:tc>
      </w:tr>
      <w:tr w:rsidR="00790D9B" w:rsidRPr="00DB054D" w14:paraId="0F13A1C1" w14:textId="77777777" w:rsidTr="0039682D">
        <w:trPr>
          <w:trHeight w:val="288"/>
          <w:jc w:val="center"/>
        </w:trPr>
        <w:tc>
          <w:tcPr>
            <w:tcW w:w="1943" w:type="dxa"/>
            <w:vAlign w:val="center"/>
          </w:tcPr>
          <w:p w14:paraId="6192DBF8"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70" w:type="dxa"/>
          </w:tcPr>
          <w:p w14:paraId="5A0DB04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0,14963</w:t>
            </w:r>
          </w:p>
        </w:tc>
        <w:tc>
          <w:tcPr>
            <w:tcW w:w="1870" w:type="dxa"/>
            <w:vAlign w:val="center"/>
          </w:tcPr>
          <w:p w14:paraId="5A3179C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0,64778</w:t>
            </w:r>
          </w:p>
        </w:tc>
        <w:tc>
          <w:tcPr>
            <w:tcW w:w="1870" w:type="dxa"/>
            <w:vAlign w:val="center"/>
          </w:tcPr>
          <w:p w14:paraId="371A82AB"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5,9196e-019</w:t>
            </w:r>
          </w:p>
        </w:tc>
      </w:tr>
      <w:tr w:rsidR="00790D9B" w:rsidRPr="00DB054D" w14:paraId="35718944" w14:textId="77777777" w:rsidTr="0039682D">
        <w:trPr>
          <w:trHeight w:val="288"/>
          <w:jc w:val="center"/>
        </w:trPr>
        <w:tc>
          <w:tcPr>
            <w:tcW w:w="1943" w:type="dxa"/>
            <w:vAlign w:val="center"/>
          </w:tcPr>
          <w:p w14:paraId="7F313576"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Excess Kyrtosis</w:t>
            </w:r>
          </w:p>
        </w:tc>
        <w:tc>
          <w:tcPr>
            <w:tcW w:w="1870" w:type="dxa"/>
          </w:tcPr>
          <w:p w14:paraId="1DDCF39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1,1101***</w:t>
            </w:r>
          </w:p>
        </w:tc>
        <w:tc>
          <w:tcPr>
            <w:tcW w:w="1870" w:type="dxa"/>
            <w:vAlign w:val="center"/>
          </w:tcPr>
          <w:p w14:paraId="4079CE4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0,83365***</w:t>
            </w:r>
          </w:p>
        </w:tc>
        <w:tc>
          <w:tcPr>
            <w:tcW w:w="1870" w:type="dxa"/>
            <w:vAlign w:val="center"/>
          </w:tcPr>
          <w:p w14:paraId="1BEB859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7,4337***</w:t>
            </w:r>
          </w:p>
        </w:tc>
      </w:tr>
      <w:tr w:rsidR="00790D9B" w:rsidRPr="00DB054D" w14:paraId="53FC7A16" w14:textId="77777777" w:rsidTr="0039682D">
        <w:trPr>
          <w:trHeight w:val="288"/>
          <w:jc w:val="center"/>
        </w:trPr>
        <w:tc>
          <w:tcPr>
            <w:tcW w:w="1943" w:type="dxa"/>
            <w:vAlign w:val="center"/>
          </w:tcPr>
          <w:p w14:paraId="5FABB624"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70" w:type="dxa"/>
          </w:tcPr>
          <w:p w14:paraId="59776502"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1,1454e-005</w:t>
            </w:r>
          </w:p>
        </w:tc>
        <w:tc>
          <w:tcPr>
            <w:tcW w:w="1870" w:type="dxa"/>
            <w:vAlign w:val="center"/>
          </w:tcPr>
          <w:p w14:paraId="546AE71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0,00098366</w:t>
            </w:r>
          </w:p>
        </w:tc>
        <w:tc>
          <w:tcPr>
            <w:tcW w:w="1870" w:type="dxa"/>
            <w:vAlign w:val="center"/>
          </w:tcPr>
          <w:p w14:paraId="242FAC9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9,0037e-190</w:t>
            </w:r>
          </w:p>
        </w:tc>
      </w:tr>
      <w:tr w:rsidR="00790D9B" w:rsidRPr="00DB054D" w14:paraId="72666E61" w14:textId="77777777" w:rsidTr="0039682D">
        <w:trPr>
          <w:trHeight w:val="288"/>
          <w:jc w:val="center"/>
        </w:trPr>
        <w:tc>
          <w:tcPr>
            <w:tcW w:w="1943" w:type="dxa"/>
            <w:vAlign w:val="center"/>
          </w:tcPr>
          <w:p w14:paraId="17E49368"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Jarque-Bera</w:t>
            </w:r>
          </w:p>
        </w:tc>
        <w:tc>
          <w:tcPr>
            <w:tcW w:w="1870" w:type="dxa"/>
          </w:tcPr>
          <w:p w14:paraId="36F7C876"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21,056***</w:t>
            </w:r>
          </w:p>
        </w:tc>
        <w:tc>
          <w:tcPr>
            <w:tcW w:w="1870" w:type="dxa"/>
            <w:vAlign w:val="center"/>
          </w:tcPr>
          <w:p w14:paraId="5AD21BE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10,921***</w:t>
            </w:r>
          </w:p>
        </w:tc>
        <w:tc>
          <w:tcPr>
            <w:tcW w:w="1870" w:type="dxa"/>
            <w:vAlign w:val="center"/>
          </w:tcPr>
          <w:p w14:paraId="4984456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930,38***</w:t>
            </w:r>
          </w:p>
        </w:tc>
      </w:tr>
      <w:tr w:rsidR="00790D9B" w:rsidRPr="00DB054D" w14:paraId="0548DF0A" w14:textId="77777777" w:rsidTr="0039682D">
        <w:trPr>
          <w:trHeight w:val="288"/>
          <w:jc w:val="center"/>
        </w:trPr>
        <w:tc>
          <w:tcPr>
            <w:tcW w:w="1943" w:type="dxa"/>
            <w:vAlign w:val="center"/>
          </w:tcPr>
          <w:p w14:paraId="5EA57EC4" w14:textId="77777777" w:rsidR="00790D9B" w:rsidRPr="00DB054D" w:rsidRDefault="00790D9B" w:rsidP="0039682D">
            <w:pPr>
              <w:jc w:val="center"/>
              <w:rPr>
                <w:rFonts w:ascii="Arial" w:eastAsia="Times New Roman" w:hAnsi="Arial" w:cs="Arial"/>
                <w:iCs/>
                <w:kern w:val="3"/>
                <w:sz w:val="20"/>
                <w:szCs w:val="20"/>
                <w:lang w:eastAsia="el-GR" w:bidi="en-US"/>
              </w:rPr>
            </w:pPr>
            <w:r w:rsidRPr="00DB054D">
              <w:rPr>
                <w:rFonts w:ascii="Arial" w:eastAsia="Times New Roman" w:hAnsi="Arial" w:cs="Arial"/>
                <w:iCs/>
                <w:kern w:val="3"/>
                <w:sz w:val="20"/>
                <w:szCs w:val="20"/>
                <w:lang w:val="en-US" w:eastAsia="el-GR" w:bidi="en-US"/>
              </w:rPr>
              <w:t>p-Value</w:t>
            </w:r>
          </w:p>
        </w:tc>
        <w:tc>
          <w:tcPr>
            <w:tcW w:w="1870" w:type="dxa"/>
          </w:tcPr>
          <w:p w14:paraId="0DFD050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2,6772e-005</w:t>
            </w:r>
          </w:p>
        </w:tc>
        <w:tc>
          <w:tcPr>
            <w:tcW w:w="1870" w:type="dxa"/>
            <w:vAlign w:val="center"/>
          </w:tcPr>
          <w:p w14:paraId="3EB7105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0,0042512</w:t>
            </w:r>
          </w:p>
        </w:tc>
        <w:tc>
          <w:tcPr>
            <w:tcW w:w="1870" w:type="dxa"/>
            <w:vAlign w:val="center"/>
          </w:tcPr>
          <w:p w14:paraId="0FFA02C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9,3309e-203</w:t>
            </w:r>
          </w:p>
        </w:tc>
      </w:tr>
    </w:tbl>
    <w:p w14:paraId="38EC3A53" w14:textId="77777777" w:rsidR="00790D9B" w:rsidRPr="00DB054D" w:rsidRDefault="00790D9B" w:rsidP="00790D9B">
      <w:pPr>
        <w:autoSpaceDE w:val="0"/>
        <w:autoSpaceDN w:val="0"/>
        <w:spacing w:before="240" w:after="0" w:line="240" w:lineRule="auto"/>
        <w:ind w:firstLine="284"/>
        <w:jc w:val="center"/>
        <w:rPr>
          <w:rFonts w:ascii="Arial" w:eastAsia="Times New Roman" w:hAnsi="Arial" w:cs="Arial"/>
          <w:b/>
          <w:sz w:val="20"/>
          <w:szCs w:val="20"/>
          <w:lang w:val="en-GB" w:eastAsia="cs-CZ" w:bidi="en-US"/>
        </w:rPr>
      </w:pPr>
    </w:p>
    <w:p w14:paraId="5986461C" w14:textId="54BBA380" w:rsidR="00790D9B" w:rsidRPr="00DB054D" w:rsidRDefault="00790D9B" w:rsidP="00790D9B">
      <w:pPr>
        <w:spacing w:after="0" w:line="240" w:lineRule="auto"/>
        <w:jc w:val="center"/>
        <w:rPr>
          <w:rFonts w:ascii="Arial" w:eastAsia="Times New Roman" w:hAnsi="Arial" w:cs="Arial"/>
          <w:iCs/>
          <w:sz w:val="20"/>
          <w:szCs w:val="20"/>
          <w:lang w:val="en-US" w:eastAsia="cs-CZ" w:bidi="en-US"/>
        </w:rPr>
      </w:pPr>
      <w:r w:rsidRPr="00DB054D">
        <w:rPr>
          <w:rFonts w:ascii="Arial" w:eastAsia="Times New Roman" w:hAnsi="Arial" w:cs="Arial"/>
          <w:b/>
          <w:iCs/>
          <w:sz w:val="20"/>
          <w:szCs w:val="20"/>
          <w:lang w:val="en-GB" w:eastAsia="cs-CZ" w:bidi="en-US"/>
        </w:rPr>
        <w:t>Table 12</w:t>
      </w:r>
      <w:r w:rsidRPr="00DB054D">
        <w:rPr>
          <w:rFonts w:ascii="Arial" w:eastAsia="Times New Roman" w:hAnsi="Arial" w:cs="Arial"/>
          <w:iCs/>
          <w:sz w:val="20"/>
          <w:szCs w:val="20"/>
          <w:lang w:val="en-GB" w:eastAsia="cs-CZ" w:bidi="en-US"/>
        </w:rPr>
        <w:t xml:space="preserve"> Statistical properties of the Multivariate GARCH-DCC’s</w:t>
      </w:r>
      <w:r>
        <w:rPr>
          <w:rFonts w:ascii="Arial" w:eastAsia="Times New Roman" w:hAnsi="Arial" w:cs="Arial"/>
          <w:b/>
          <w:iCs/>
          <w:sz w:val="20"/>
          <w:szCs w:val="20"/>
          <w:lang w:val="en-GB" w:eastAsia="cs-CZ" w:bidi="en-US"/>
        </w:rPr>
        <w:t xml:space="preserve">. </w:t>
      </w:r>
    </w:p>
    <w:tbl>
      <w:tblPr>
        <w:tblStyle w:val="TableGrid4"/>
        <w:tblW w:w="749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943"/>
        <w:gridCol w:w="1870"/>
        <w:gridCol w:w="1843"/>
        <w:gridCol w:w="1843"/>
      </w:tblGrid>
      <w:tr w:rsidR="00790D9B" w:rsidRPr="00DB054D" w14:paraId="5A4D5679" w14:textId="77777777" w:rsidTr="0039682D">
        <w:trPr>
          <w:jc w:val="center"/>
        </w:trPr>
        <w:tc>
          <w:tcPr>
            <w:tcW w:w="1943" w:type="dxa"/>
          </w:tcPr>
          <w:p w14:paraId="0F3C96B6" w14:textId="77777777" w:rsidR="00790D9B" w:rsidRPr="00DB054D" w:rsidRDefault="00790D9B" w:rsidP="0039682D">
            <w:pPr>
              <w:jc w:val="center"/>
              <w:rPr>
                <w:rFonts w:ascii="Arial" w:eastAsia="Times New Roman" w:hAnsi="Arial" w:cs="Arial"/>
                <w:b/>
                <w:kern w:val="3"/>
                <w:sz w:val="20"/>
                <w:szCs w:val="20"/>
                <w:lang w:val="en-US" w:eastAsia="el-GR" w:bidi="en-US"/>
              </w:rPr>
            </w:pPr>
          </w:p>
        </w:tc>
        <w:tc>
          <w:tcPr>
            <w:tcW w:w="1870" w:type="dxa"/>
          </w:tcPr>
          <w:p w14:paraId="226E853B"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CORR_DGCX-GBP/USD CONTINUOUS AVG. - SETT. PRICE_DGCX-EUR/USD CON</w:t>
            </w:r>
          </w:p>
        </w:tc>
        <w:tc>
          <w:tcPr>
            <w:tcW w:w="1843" w:type="dxa"/>
          </w:tcPr>
          <w:p w14:paraId="04F9FC5B" w14:textId="77777777" w:rsidR="00790D9B" w:rsidRPr="00DB054D" w:rsidRDefault="00790D9B" w:rsidP="0039682D">
            <w:pPr>
              <w:jc w:val="center"/>
              <w:rPr>
                <w:rFonts w:ascii="Arial" w:eastAsia="Times New Roman" w:hAnsi="Arial" w:cs="Arial"/>
                <w:b/>
                <w:kern w:val="3"/>
                <w:sz w:val="20"/>
                <w:szCs w:val="20"/>
                <w:lang w:val="en-US" w:eastAsia="el-GR" w:bidi="en-US"/>
              </w:rPr>
            </w:pPr>
            <w:r w:rsidRPr="00DB054D">
              <w:rPr>
                <w:rFonts w:ascii="Arial" w:eastAsia="Times New Roman" w:hAnsi="Arial" w:cs="Arial"/>
                <w:b/>
                <w:kern w:val="3"/>
                <w:sz w:val="20"/>
                <w:szCs w:val="20"/>
                <w:lang w:val="en-US" w:eastAsia="el-GR" w:bidi="en-US"/>
              </w:rPr>
              <w:t>CORR_DGCX-GBP/USD CONTINUOUS AVG. - SETT. PRICE_CME-BITCOIN</w:t>
            </w:r>
          </w:p>
        </w:tc>
        <w:tc>
          <w:tcPr>
            <w:tcW w:w="1843" w:type="dxa"/>
          </w:tcPr>
          <w:p w14:paraId="0552F352" w14:textId="77777777" w:rsidR="00790D9B" w:rsidRPr="00DB054D" w:rsidRDefault="00790D9B" w:rsidP="0039682D">
            <w:pPr>
              <w:jc w:val="center"/>
              <w:rPr>
                <w:rFonts w:ascii="Arial" w:eastAsia="Times New Roman" w:hAnsi="Arial" w:cs="Arial"/>
                <w:sz w:val="20"/>
                <w:szCs w:val="20"/>
                <w:lang w:val="en-US" w:eastAsia="el-GR" w:bidi="en-US"/>
              </w:rPr>
            </w:pPr>
            <w:r w:rsidRPr="00DB054D">
              <w:rPr>
                <w:rFonts w:ascii="Arial" w:eastAsia="Times New Roman" w:hAnsi="Arial" w:cs="Arial"/>
                <w:b/>
                <w:kern w:val="3"/>
                <w:sz w:val="20"/>
                <w:szCs w:val="20"/>
                <w:lang w:val="en-US" w:eastAsia="el-GR" w:bidi="en-US"/>
              </w:rPr>
              <w:t>CORR_DGCX-EUR/USD CONTINUOUS AVG. - SETT. PRICE_CME-BITCOIN</w:t>
            </w:r>
          </w:p>
        </w:tc>
      </w:tr>
      <w:tr w:rsidR="00790D9B" w:rsidRPr="00DB054D" w14:paraId="184F9A3A" w14:textId="77777777" w:rsidTr="0039682D">
        <w:trPr>
          <w:trHeight w:val="288"/>
          <w:jc w:val="center"/>
        </w:trPr>
        <w:tc>
          <w:tcPr>
            <w:tcW w:w="1943" w:type="dxa"/>
            <w:vAlign w:val="center"/>
          </w:tcPr>
          <w:p w14:paraId="63FB36F2"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Mean</w:t>
            </w:r>
          </w:p>
        </w:tc>
        <w:tc>
          <w:tcPr>
            <w:tcW w:w="1870" w:type="dxa"/>
            <w:vAlign w:val="center"/>
          </w:tcPr>
          <w:p w14:paraId="3777DDB2"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0,65938</w:t>
            </w:r>
          </w:p>
        </w:tc>
        <w:tc>
          <w:tcPr>
            <w:tcW w:w="1843" w:type="dxa"/>
          </w:tcPr>
          <w:p w14:paraId="0C80D234"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0,029016</w:t>
            </w:r>
          </w:p>
        </w:tc>
        <w:tc>
          <w:tcPr>
            <w:tcW w:w="1843" w:type="dxa"/>
          </w:tcPr>
          <w:p w14:paraId="450CD4E1" w14:textId="77777777" w:rsidR="00790D9B" w:rsidRPr="00DB054D" w:rsidRDefault="00790D9B" w:rsidP="0039682D">
            <w:pPr>
              <w:jc w:val="center"/>
              <w:rPr>
                <w:rFonts w:ascii="Arial" w:eastAsia="Times New Roman" w:hAnsi="Arial" w:cs="Arial"/>
                <w:kern w:val="3"/>
                <w:sz w:val="20"/>
                <w:szCs w:val="20"/>
                <w:lang w:val="de-DE" w:eastAsia="el-GR" w:bidi="en-US"/>
              </w:rPr>
            </w:pPr>
            <w:r w:rsidRPr="00DB054D">
              <w:rPr>
                <w:rFonts w:ascii="Arial" w:eastAsia="Times New Roman" w:hAnsi="Arial" w:cs="Arial"/>
                <w:kern w:val="3"/>
                <w:sz w:val="20"/>
                <w:szCs w:val="20"/>
                <w:lang w:val="de-DE" w:eastAsia="el-GR" w:bidi="en-US"/>
              </w:rPr>
              <w:t>-0,00085378</w:t>
            </w:r>
          </w:p>
        </w:tc>
      </w:tr>
      <w:tr w:rsidR="00790D9B" w:rsidRPr="00DB054D" w14:paraId="183E533A" w14:textId="77777777" w:rsidTr="0039682D">
        <w:trPr>
          <w:trHeight w:val="288"/>
          <w:jc w:val="center"/>
        </w:trPr>
        <w:tc>
          <w:tcPr>
            <w:tcW w:w="1943" w:type="dxa"/>
            <w:vAlign w:val="center"/>
          </w:tcPr>
          <w:p w14:paraId="40DC586B"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Minimum</w:t>
            </w:r>
          </w:p>
        </w:tc>
        <w:tc>
          <w:tcPr>
            <w:tcW w:w="1870" w:type="dxa"/>
            <w:vAlign w:val="center"/>
          </w:tcPr>
          <w:p w14:paraId="6038E74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0,627</w:t>
            </w:r>
          </w:p>
        </w:tc>
        <w:tc>
          <w:tcPr>
            <w:tcW w:w="1843" w:type="dxa"/>
          </w:tcPr>
          <w:p w14:paraId="020E3411"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-0,019916</w:t>
            </w:r>
          </w:p>
        </w:tc>
        <w:tc>
          <w:tcPr>
            <w:tcW w:w="1843" w:type="dxa"/>
          </w:tcPr>
          <w:p w14:paraId="75F0216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-0,072351</w:t>
            </w:r>
          </w:p>
        </w:tc>
      </w:tr>
      <w:tr w:rsidR="00790D9B" w:rsidRPr="00DB054D" w14:paraId="7415CC91" w14:textId="77777777" w:rsidTr="0039682D">
        <w:trPr>
          <w:trHeight w:val="288"/>
          <w:jc w:val="center"/>
        </w:trPr>
        <w:tc>
          <w:tcPr>
            <w:tcW w:w="1943" w:type="dxa"/>
            <w:vAlign w:val="center"/>
          </w:tcPr>
          <w:p w14:paraId="2A0B845B"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Maximum</w:t>
            </w:r>
          </w:p>
        </w:tc>
        <w:tc>
          <w:tcPr>
            <w:tcW w:w="1870" w:type="dxa"/>
            <w:vAlign w:val="center"/>
          </w:tcPr>
          <w:p w14:paraId="16E157F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0,68246</w:t>
            </w:r>
          </w:p>
        </w:tc>
        <w:tc>
          <w:tcPr>
            <w:tcW w:w="1843" w:type="dxa"/>
          </w:tcPr>
          <w:p w14:paraId="5DF7C44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0,092826</w:t>
            </w:r>
          </w:p>
        </w:tc>
        <w:tc>
          <w:tcPr>
            <w:tcW w:w="1843" w:type="dxa"/>
          </w:tcPr>
          <w:p w14:paraId="053241D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0,041564</w:t>
            </w:r>
          </w:p>
        </w:tc>
      </w:tr>
      <w:tr w:rsidR="00790D9B" w:rsidRPr="00DB054D" w14:paraId="78CC8ACC" w14:textId="77777777" w:rsidTr="0039682D">
        <w:trPr>
          <w:trHeight w:val="288"/>
          <w:jc w:val="center"/>
        </w:trPr>
        <w:tc>
          <w:tcPr>
            <w:tcW w:w="1943" w:type="dxa"/>
            <w:vAlign w:val="center"/>
          </w:tcPr>
          <w:p w14:paraId="0355DE9A"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Std. Deviation</w:t>
            </w:r>
          </w:p>
        </w:tc>
        <w:tc>
          <w:tcPr>
            <w:tcW w:w="1870" w:type="dxa"/>
            <w:vAlign w:val="center"/>
          </w:tcPr>
          <w:p w14:paraId="10495A3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0,0071167</w:t>
            </w:r>
          </w:p>
        </w:tc>
        <w:tc>
          <w:tcPr>
            <w:tcW w:w="1843" w:type="dxa"/>
          </w:tcPr>
          <w:p w14:paraId="6917BB0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0,012144</w:t>
            </w:r>
          </w:p>
        </w:tc>
        <w:tc>
          <w:tcPr>
            <w:tcW w:w="1843" w:type="dxa"/>
          </w:tcPr>
          <w:p w14:paraId="4E6E4EA9"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0,012657</w:t>
            </w:r>
          </w:p>
        </w:tc>
      </w:tr>
      <w:tr w:rsidR="00790D9B" w:rsidRPr="00DB054D" w14:paraId="657E394E" w14:textId="77777777" w:rsidTr="0039682D">
        <w:trPr>
          <w:trHeight w:val="288"/>
          <w:jc w:val="center"/>
        </w:trPr>
        <w:tc>
          <w:tcPr>
            <w:tcW w:w="1943" w:type="dxa"/>
            <w:vAlign w:val="center"/>
          </w:tcPr>
          <w:p w14:paraId="59F5B968"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Skewness</w:t>
            </w:r>
          </w:p>
        </w:tc>
        <w:tc>
          <w:tcPr>
            <w:tcW w:w="1870" w:type="dxa"/>
            <w:vAlign w:val="center"/>
          </w:tcPr>
          <w:p w14:paraId="42D6AA0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-0,70494***</w:t>
            </w:r>
          </w:p>
        </w:tc>
        <w:tc>
          <w:tcPr>
            <w:tcW w:w="1843" w:type="dxa"/>
          </w:tcPr>
          <w:p w14:paraId="4045301F"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0,062411</w:t>
            </w:r>
          </w:p>
        </w:tc>
        <w:tc>
          <w:tcPr>
            <w:tcW w:w="1843" w:type="dxa"/>
          </w:tcPr>
          <w:p w14:paraId="3953F8D8"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-0,89534***</w:t>
            </w:r>
          </w:p>
        </w:tc>
      </w:tr>
      <w:tr w:rsidR="00790D9B" w:rsidRPr="00DB054D" w14:paraId="6858F5CF" w14:textId="77777777" w:rsidTr="0039682D">
        <w:trPr>
          <w:trHeight w:val="288"/>
          <w:jc w:val="center"/>
        </w:trPr>
        <w:tc>
          <w:tcPr>
            <w:tcW w:w="1943" w:type="dxa"/>
            <w:vAlign w:val="center"/>
          </w:tcPr>
          <w:p w14:paraId="36694013"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70" w:type="dxa"/>
            <w:vAlign w:val="center"/>
          </w:tcPr>
          <w:p w14:paraId="7ECBF17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2,7272e-008</w:t>
            </w:r>
          </w:p>
        </w:tc>
        <w:tc>
          <w:tcPr>
            <w:tcW w:w="1843" w:type="dxa"/>
          </w:tcPr>
          <w:p w14:paraId="70FB56E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0,62266</w:t>
            </w:r>
          </w:p>
        </w:tc>
        <w:tc>
          <w:tcPr>
            <w:tcW w:w="1843" w:type="dxa"/>
          </w:tcPr>
          <w:p w14:paraId="754161FC"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1,6731e-012</w:t>
            </w:r>
          </w:p>
        </w:tc>
      </w:tr>
      <w:tr w:rsidR="00790D9B" w:rsidRPr="00DB054D" w14:paraId="531D55C8" w14:textId="77777777" w:rsidTr="0039682D">
        <w:trPr>
          <w:trHeight w:val="288"/>
          <w:jc w:val="center"/>
        </w:trPr>
        <w:tc>
          <w:tcPr>
            <w:tcW w:w="1943" w:type="dxa"/>
            <w:vAlign w:val="center"/>
          </w:tcPr>
          <w:p w14:paraId="37DAEA61"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Excess Kyrtosis</w:t>
            </w:r>
          </w:p>
        </w:tc>
        <w:tc>
          <w:tcPr>
            <w:tcW w:w="1870" w:type="dxa"/>
            <w:vAlign w:val="center"/>
          </w:tcPr>
          <w:p w14:paraId="645E5F7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2,4540***</w:t>
            </w:r>
          </w:p>
        </w:tc>
        <w:tc>
          <w:tcPr>
            <w:tcW w:w="1843" w:type="dxa"/>
          </w:tcPr>
          <w:p w14:paraId="1380EBA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4,1676***</w:t>
            </w:r>
          </w:p>
        </w:tc>
        <w:tc>
          <w:tcPr>
            <w:tcW w:w="1843" w:type="dxa"/>
          </w:tcPr>
          <w:p w14:paraId="53DCA7C7"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4,7906***</w:t>
            </w:r>
          </w:p>
        </w:tc>
      </w:tr>
      <w:tr w:rsidR="00790D9B" w:rsidRPr="00DB054D" w14:paraId="1F6DE32B" w14:textId="77777777" w:rsidTr="0039682D">
        <w:trPr>
          <w:trHeight w:val="288"/>
          <w:jc w:val="center"/>
        </w:trPr>
        <w:tc>
          <w:tcPr>
            <w:tcW w:w="1943" w:type="dxa"/>
            <w:vAlign w:val="center"/>
          </w:tcPr>
          <w:p w14:paraId="2770C75A"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p-Value</w:t>
            </w:r>
          </w:p>
        </w:tc>
        <w:tc>
          <w:tcPr>
            <w:tcW w:w="1870" w:type="dxa"/>
            <w:vAlign w:val="center"/>
          </w:tcPr>
          <w:p w14:paraId="2C9C9E8A"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3,0146e-022</w:t>
            </w:r>
          </w:p>
        </w:tc>
        <w:tc>
          <w:tcPr>
            <w:tcW w:w="1843" w:type="dxa"/>
          </w:tcPr>
          <w:p w14:paraId="0F7ADB9E"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5,6914e-061</w:t>
            </w:r>
          </w:p>
        </w:tc>
        <w:tc>
          <w:tcPr>
            <w:tcW w:w="1843" w:type="dxa"/>
          </w:tcPr>
          <w:p w14:paraId="7747FAD0"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5,7879e-080</w:t>
            </w:r>
          </w:p>
        </w:tc>
      </w:tr>
      <w:tr w:rsidR="00790D9B" w:rsidRPr="00DB054D" w14:paraId="15F7EB8B" w14:textId="77777777" w:rsidTr="0039682D">
        <w:trPr>
          <w:trHeight w:val="288"/>
          <w:jc w:val="center"/>
        </w:trPr>
        <w:tc>
          <w:tcPr>
            <w:tcW w:w="1943" w:type="dxa"/>
            <w:vAlign w:val="center"/>
          </w:tcPr>
          <w:p w14:paraId="55B0A7C9" w14:textId="77777777" w:rsidR="00790D9B" w:rsidRPr="00DB054D" w:rsidRDefault="00790D9B" w:rsidP="0039682D">
            <w:pPr>
              <w:jc w:val="center"/>
              <w:rPr>
                <w:rFonts w:ascii="Arial" w:eastAsia="Times New Roman" w:hAnsi="Arial" w:cs="Arial"/>
                <w:iCs/>
                <w:kern w:val="3"/>
                <w:sz w:val="20"/>
                <w:szCs w:val="20"/>
                <w:lang w:val="en-US" w:eastAsia="el-GR" w:bidi="en-US"/>
              </w:rPr>
            </w:pPr>
            <w:r w:rsidRPr="00DB054D">
              <w:rPr>
                <w:rFonts w:ascii="Arial" w:eastAsia="Times New Roman" w:hAnsi="Arial" w:cs="Arial"/>
                <w:iCs/>
                <w:kern w:val="3"/>
                <w:sz w:val="20"/>
                <w:szCs w:val="20"/>
                <w:lang w:val="en-US" w:eastAsia="el-GR" w:bidi="en-US"/>
              </w:rPr>
              <w:t>Jarque-Bera</w:t>
            </w:r>
          </w:p>
        </w:tc>
        <w:tc>
          <w:tcPr>
            <w:tcW w:w="1870" w:type="dxa"/>
            <w:vAlign w:val="center"/>
          </w:tcPr>
          <w:p w14:paraId="7521A89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123,49***</w:t>
            </w:r>
          </w:p>
        </w:tc>
        <w:tc>
          <w:tcPr>
            <w:tcW w:w="1843" w:type="dxa"/>
          </w:tcPr>
          <w:p w14:paraId="274D1873"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268,02***</w:t>
            </w:r>
          </w:p>
        </w:tc>
        <w:tc>
          <w:tcPr>
            <w:tcW w:w="1843" w:type="dxa"/>
          </w:tcPr>
          <w:p w14:paraId="53AFAFCB"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403,24***</w:t>
            </w:r>
          </w:p>
        </w:tc>
      </w:tr>
      <w:tr w:rsidR="00790D9B" w:rsidRPr="00DB054D" w14:paraId="0FE1BF34" w14:textId="77777777" w:rsidTr="0039682D">
        <w:trPr>
          <w:trHeight w:val="288"/>
          <w:jc w:val="center"/>
        </w:trPr>
        <w:tc>
          <w:tcPr>
            <w:tcW w:w="1943" w:type="dxa"/>
            <w:vAlign w:val="center"/>
          </w:tcPr>
          <w:p w14:paraId="63140371" w14:textId="77777777" w:rsidR="00790D9B" w:rsidRPr="00DB054D" w:rsidRDefault="00790D9B" w:rsidP="0039682D">
            <w:pPr>
              <w:jc w:val="center"/>
              <w:rPr>
                <w:rFonts w:ascii="Arial" w:eastAsia="Times New Roman" w:hAnsi="Arial" w:cs="Arial"/>
                <w:iCs/>
                <w:kern w:val="3"/>
                <w:sz w:val="20"/>
                <w:szCs w:val="20"/>
                <w:lang w:eastAsia="el-GR" w:bidi="en-US"/>
              </w:rPr>
            </w:pPr>
            <w:r w:rsidRPr="00DB054D">
              <w:rPr>
                <w:rFonts w:ascii="Arial" w:eastAsia="Times New Roman" w:hAnsi="Arial" w:cs="Arial"/>
                <w:iCs/>
                <w:kern w:val="3"/>
                <w:sz w:val="20"/>
                <w:szCs w:val="20"/>
                <w:lang w:val="en-US" w:eastAsia="el-GR" w:bidi="en-US"/>
              </w:rPr>
              <w:t>p-Value</w:t>
            </w:r>
          </w:p>
        </w:tc>
        <w:tc>
          <w:tcPr>
            <w:tcW w:w="1870" w:type="dxa"/>
            <w:vAlign w:val="center"/>
          </w:tcPr>
          <w:p w14:paraId="11D4FEFD"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1,5315e-027</w:t>
            </w:r>
          </w:p>
        </w:tc>
        <w:tc>
          <w:tcPr>
            <w:tcW w:w="1843" w:type="dxa"/>
          </w:tcPr>
          <w:p w14:paraId="3346E9D5"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6,3234e-059</w:t>
            </w:r>
          </w:p>
        </w:tc>
        <w:tc>
          <w:tcPr>
            <w:tcW w:w="1843" w:type="dxa"/>
          </w:tcPr>
          <w:p w14:paraId="42855384" w14:textId="77777777" w:rsidR="00790D9B" w:rsidRPr="00DB054D" w:rsidRDefault="00790D9B" w:rsidP="0039682D">
            <w:pPr>
              <w:jc w:val="center"/>
              <w:rPr>
                <w:rFonts w:ascii="Arial" w:eastAsia="Times New Roman" w:hAnsi="Arial" w:cs="Arial"/>
                <w:kern w:val="3"/>
                <w:sz w:val="20"/>
                <w:szCs w:val="20"/>
                <w:lang w:val="en-US" w:eastAsia="el-GR" w:bidi="en-US"/>
              </w:rPr>
            </w:pPr>
            <w:r w:rsidRPr="00DB054D">
              <w:rPr>
                <w:rFonts w:ascii="Arial" w:eastAsia="Times New Roman" w:hAnsi="Arial" w:cs="Arial"/>
                <w:kern w:val="3"/>
                <w:sz w:val="20"/>
                <w:szCs w:val="20"/>
                <w:lang w:val="en-US" w:eastAsia="el-GR" w:bidi="en-US"/>
              </w:rPr>
              <w:t>2,7362e-088</w:t>
            </w:r>
          </w:p>
        </w:tc>
      </w:tr>
    </w:tbl>
    <w:p w14:paraId="6270F5F8" w14:textId="77777777" w:rsidR="00790D9B" w:rsidRDefault="00790D9B" w:rsidP="00D35600">
      <w:pPr>
        <w:pStyle w:val="ICEIRD-Text"/>
        <w:rPr>
          <w:lang w:val="en-US"/>
        </w:rPr>
      </w:pPr>
    </w:p>
    <w:p w14:paraId="22992142" w14:textId="77777777" w:rsidR="00D35600" w:rsidRDefault="00D35600" w:rsidP="00D35600">
      <w:pPr>
        <w:pStyle w:val="ICEIRD-Text"/>
        <w:rPr>
          <w:lang w:val="en-US"/>
        </w:rPr>
      </w:pPr>
      <w:r w:rsidRPr="007D4725">
        <w:rPr>
          <w:lang w:val="en-US"/>
        </w:rPr>
        <w:t>Figure 4 presents the pair-wise Dynamic Conditional Correlations (DCCs). Strong co-movements are noticeable for all DCCs. DCCs have positive values in sub-periods, indicating the existence of contagion, implying the specific correlations risky for any investor. Furthermore, the effects of major economic events are presented on the DCC graphs as the lines are bouncing above and beyond.</w:t>
      </w:r>
    </w:p>
    <w:p w14:paraId="679DA59C" w14:textId="77777777" w:rsidR="00790D9B" w:rsidRPr="00E62C4B" w:rsidRDefault="00790D9B" w:rsidP="00790D9B">
      <w:pPr>
        <w:jc w:val="center"/>
        <w:rPr>
          <w:rFonts w:eastAsia="Calibri"/>
          <w:b/>
          <w:i/>
          <w:noProof/>
          <w:lang w:val="en-US" w:eastAsia="el-GR"/>
        </w:rPr>
      </w:pPr>
      <w:r>
        <w:rPr>
          <w:noProof/>
          <w:lang w:eastAsia="el-GR"/>
        </w:rPr>
        <w:lastRenderedPageBreak/>
        <w:drawing>
          <wp:inline distT="0" distB="0" distL="0" distR="0" wp14:anchorId="7B3A80F3" wp14:editId="0E71E6F6">
            <wp:extent cx="5215269" cy="3476846"/>
            <wp:effectExtent l="0" t="0" r="444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36774" cy="3491183"/>
                    </a:xfrm>
                    <a:prstGeom prst="rect">
                      <a:avLst/>
                    </a:prstGeom>
                  </pic:spPr>
                </pic:pic>
              </a:graphicData>
            </a:graphic>
          </wp:inline>
        </w:drawing>
      </w:r>
    </w:p>
    <w:p w14:paraId="25E73A33" w14:textId="18D0CA20" w:rsidR="00790D9B" w:rsidRDefault="00790D9B" w:rsidP="00790D9B">
      <w:pPr>
        <w:jc w:val="center"/>
        <w:rPr>
          <w:rFonts w:ascii="Arial" w:hAnsi="Arial" w:cs="Arial"/>
          <w:bCs/>
          <w:sz w:val="20"/>
          <w:szCs w:val="20"/>
          <w:lang w:val="en-US"/>
        </w:rPr>
      </w:pPr>
      <w:r w:rsidRPr="002329B8">
        <w:rPr>
          <w:rFonts w:ascii="Arial" w:eastAsia="Calibri" w:hAnsi="Arial" w:cs="Arial"/>
          <w:b/>
          <w:sz w:val="20"/>
          <w:szCs w:val="20"/>
          <w:lang w:val="en-GB"/>
        </w:rPr>
        <w:t>Figure 4</w:t>
      </w:r>
      <w:r w:rsidRPr="002329B8">
        <w:rPr>
          <w:rFonts w:ascii="Arial" w:eastAsia="Calibri" w:hAnsi="Arial" w:cs="Arial"/>
          <w:sz w:val="20"/>
          <w:szCs w:val="20"/>
          <w:lang w:val="en-GB"/>
        </w:rPr>
        <w:t xml:space="preserve"> Dynamic conditional correlations of the bivariate DCC-GARCH (1,1) model</w:t>
      </w:r>
    </w:p>
    <w:p w14:paraId="371B804D" w14:textId="77777777" w:rsidR="00790D9B" w:rsidRPr="00790D9B" w:rsidRDefault="00790D9B" w:rsidP="00790D9B">
      <w:pPr>
        <w:jc w:val="center"/>
        <w:rPr>
          <w:rFonts w:ascii="Arial" w:hAnsi="Arial" w:cs="Arial"/>
          <w:sz w:val="20"/>
          <w:szCs w:val="20"/>
          <w:lang w:val="en-GB" w:eastAsia="cs-CZ"/>
        </w:rPr>
      </w:pPr>
    </w:p>
    <w:p w14:paraId="3515D4E7" w14:textId="61F070EB" w:rsidR="00D35600" w:rsidRDefault="00D35600" w:rsidP="00D35600">
      <w:pPr>
        <w:pStyle w:val="ICEIRD-SectionHeading1"/>
      </w:pPr>
      <w:r>
        <w:t xml:space="preserve">5. Conclusions </w:t>
      </w:r>
    </w:p>
    <w:p w14:paraId="21956DF9" w14:textId="77777777" w:rsidR="00D35600" w:rsidRPr="007D4725" w:rsidRDefault="00D35600" w:rsidP="00D35600">
      <w:pPr>
        <w:pStyle w:val="ICEIRD-Text"/>
        <w:rPr>
          <w:lang w:val="en-US"/>
        </w:rPr>
      </w:pPr>
      <w:r w:rsidRPr="007D4725">
        <w:rPr>
          <w:lang w:val="en-US"/>
        </w:rPr>
        <w:t>This paper investigates the potential volatility spillovers effects and the existence of contagion effects among Bitcoin future market and five FOREX future markets by employing a sixvariate DCC-GARCH model. The under investigation period is set from 2017 until 2019. This is the first empirical study, investigating volatility spillovers between Bitcoin future market and five FOREX future markets.</w:t>
      </w:r>
    </w:p>
    <w:p w14:paraId="7CA8AAF1" w14:textId="77777777" w:rsidR="00D35600" w:rsidRDefault="00D35600" w:rsidP="00D35600">
      <w:pPr>
        <w:pStyle w:val="ICEIRD-Text"/>
      </w:pPr>
      <w:r w:rsidRPr="007D4725">
        <w:rPr>
          <w:lang w:val="en-US"/>
        </w:rPr>
        <w:t>The main empirical results are summarized as follows. Based on the descriptive statistics, CME-BITCOIN returns presents the largest fluctuations compared to the rest markets. Furthermore, results of sixvariate DCC-GARCH model indicate strong evidence of volatility spillover effects. DCCs analysis shows evidence of strong co-movements for all the pairs of markets.  Additionally, DCCs reveal contagion for all the pairs of markets in sub-periods. The empirical results are of interest to policymakers, who provide regulations for the under investigation derivative markets as well as to market-makers</w:t>
      </w:r>
      <w:r>
        <w:rPr>
          <w:lang w:val="en-US"/>
        </w:rPr>
        <w:t>.</w:t>
      </w:r>
    </w:p>
    <w:p w14:paraId="6DB2D64F" w14:textId="4947AEA8" w:rsidR="006B4CD0" w:rsidRDefault="006B4CD0" w:rsidP="006B4CD0">
      <w:pPr>
        <w:pStyle w:val="ICEIRD-ReferencesHeading"/>
      </w:pPr>
      <w:r>
        <w:t xml:space="preserve">References </w:t>
      </w:r>
    </w:p>
    <w:p w14:paraId="00D49129" w14:textId="77777777" w:rsidR="006B4CD0" w:rsidRPr="006B4CD0" w:rsidRDefault="006B4CD0" w:rsidP="006B4CD0">
      <w:pPr>
        <w:pStyle w:val="ICEIRD-ReferenceItem"/>
        <w:rPr>
          <w:bCs/>
        </w:rPr>
      </w:pPr>
      <w:r>
        <w:rPr>
          <w:b/>
          <w:bCs/>
        </w:rPr>
        <w:t xml:space="preserve">1  </w:t>
      </w:r>
      <w:r w:rsidRPr="006B4CD0">
        <w:rPr>
          <w:bCs/>
        </w:rPr>
        <w:t xml:space="preserve">Corbet S, Brian L, Maurice P, Samuel V. Bitcoin futures—What use are they? Economics Letters 2018; 172; 23–27. </w:t>
      </w:r>
    </w:p>
    <w:p w14:paraId="75D17A21" w14:textId="77777777" w:rsidR="006B4CD0" w:rsidRPr="006B4CD0" w:rsidRDefault="006B4CD0" w:rsidP="006B4CD0">
      <w:pPr>
        <w:pStyle w:val="ICEIRD-ReferenceItem"/>
        <w:rPr>
          <w:bCs/>
        </w:rPr>
      </w:pPr>
      <w:r>
        <w:rPr>
          <w:b/>
          <w:bCs/>
        </w:rPr>
        <w:t xml:space="preserve">2  </w:t>
      </w:r>
      <w:r w:rsidRPr="006B4CD0">
        <w:rPr>
          <w:bCs/>
        </w:rPr>
        <w:t xml:space="preserve">Tsiaras K. Dynamic relationship between future FOREX markets in the post Global Financial Crisis. Journal of Quantitative Methods 2020; 4(1); 30-52. </w:t>
      </w:r>
    </w:p>
    <w:p w14:paraId="00473296" w14:textId="77777777" w:rsidR="006B4CD0" w:rsidRPr="006B4CD0" w:rsidRDefault="006B4CD0" w:rsidP="006B4CD0">
      <w:pPr>
        <w:pStyle w:val="ICEIRD-ReferenceItem"/>
        <w:rPr>
          <w:bCs/>
        </w:rPr>
      </w:pPr>
      <w:r w:rsidRPr="006B4CD0">
        <w:rPr>
          <w:b/>
          <w:bCs/>
        </w:rPr>
        <w:t>3</w:t>
      </w:r>
      <w:r>
        <w:rPr>
          <w:b/>
          <w:bCs/>
        </w:rPr>
        <w:t xml:space="preserve">  </w:t>
      </w:r>
      <w:r w:rsidRPr="006B4CD0">
        <w:rPr>
          <w:bCs/>
        </w:rPr>
        <w:t>Forbes K, Rigobon R. No contagion, Only Interdependence: Measuring Stock Market CoMovements. Journal of Finance 2002; 57; 2223-2261.</w:t>
      </w:r>
    </w:p>
    <w:p w14:paraId="466C6767" w14:textId="77777777" w:rsidR="006B4CD0" w:rsidRPr="006B4CD0" w:rsidRDefault="006B4CD0" w:rsidP="006B4CD0">
      <w:pPr>
        <w:pStyle w:val="ICEIRD-ReferenceItem"/>
        <w:rPr>
          <w:bCs/>
        </w:rPr>
      </w:pPr>
      <w:r w:rsidRPr="006B4CD0">
        <w:rPr>
          <w:b/>
          <w:bCs/>
        </w:rPr>
        <w:t>4</w:t>
      </w:r>
      <w:r>
        <w:rPr>
          <w:b/>
          <w:bCs/>
        </w:rPr>
        <w:t xml:space="preserve">  </w:t>
      </w:r>
      <w:r w:rsidRPr="006B4CD0">
        <w:rPr>
          <w:bCs/>
        </w:rPr>
        <w:t>Liu R, Shanfeng W, Zili Z, Xuejun Z. Is the introduction of futures responsible for the crash of bitcoin? Finance Research Letters 2019; 34.</w:t>
      </w:r>
    </w:p>
    <w:p w14:paraId="47C7BC20" w14:textId="77777777" w:rsidR="006B4CD0" w:rsidRPr="006B4CD0" w:rsidRDefault="006B4CD0" w:rsidP="006B4CD0">
      <w:pPr>
        <w:pStyle w:val="ICEIRD-ReferenceItem"/>
        <w:rPr>
          <w:bCs/>
        </w:rPr>
      </w:pPr>
      <w:r>
        <w:rPr>
          <w:b/>
          <w:bCs/>
        </w:rPr>
        <w:t xml:space="preserve">5  </w:t>
      </w:r>
      <w:r w:rsidRPr="006B4CD0">
        <w:rPr>
          <w:bCs/>
        </w:rPr>
        <w:t>Kim W J L, Kyungwon K. The effects of the introduction of bitcoin futures on the volatility of bitcoin returns. Finance Research Letters 2019; 33; 101204.</w:t>
      </w:r>
    </w:p>
    <w:p w14:paraId="5488FA74" w14:textId="77777777" w:rsidR="006B4CD0" w:rsidRPr="006B4CD0" w:rsidRDefault="006B4CD0" w:rsidP="006B4CD0">
      <w:pPr>
        <w:pStyle w:val="ICEIRD-ReferenceItem"/>
        <w:rPr>
          <w:bCs/>
        </w:rPr>
      </w:pPr>
      <w:r w:rsidRPr="006B4CD0">
        <w:rPr>
          <w:b/>
          <w:bCs/>
        </w:rPr>
        <w:lastRenderedPageBreak/>
        <w:t>6</w:t>
      </w:r>
      <w:r>
        <w:rPr>
          <w:bCs/>
        </w:rPr>
        <w:t xml:space="preserve">  </w:t>
      </w:r>
      <w:r w:rsidRPr="006B4CD0">
        <w:rPr>
          <w:bCs/>
        </w:rPr>
        <w:t xml:space="preserve">Aalborg H Aarhus P M, de Vries, J E. What can explain the price, volatility and trading volume of bitcoin? Finance Research Letters 2019; 29; 255–65. </w:t>
      </w:r>
    </w:p>
    <w:p w14:paraId="25FD2463" w14:textId="77777777" w:rsidR="006B4CD0" w:rsidRPr="006B4CD0" w:rsidRDefault="006B4CD0" w:rsidP="006B4CD0">
      <w:pPr>
        <w:pStyle w:val="ICEIRD-ReferenceItem"/>
        <w:rPr>
          <w:bCs/>
        </w:rPr>
      </w:pPr>
      <w:r>
        <w:rPr>
          <w:b/>
          <w:bCs/>
        </w:rPr>
        <w:t xml:space="preserve">7  </w:t>
      </w:r>
      <w:r w:rsidRPr="006B4CD0">
        <w:rPr>
          <w:bCs/>
        </w:rPr>
        <w:t>Ardia D, Keven B, Maxime R. Regime changes in bitcoin garch volatility dynamics. Finance Research Letters 2019; 29; 266–71.</w:t>
      </w:r>
    </w:p>
    <w:p w14:paraId="7B69A12F" w14:textId="77777777" w:rsidR="006B4CD0" w:rsidRPr="006B4CD0" w:rsidRDefault="006B4CD0" w:rsidP="006B4CD0">
      <w:pPr>
        <w:pStyle w:val="ICEIRD-ReferenceItem"/>
        <w:rPr>
          <w:bCs/>
        </w:rPr>
      </w:pPr>
      <w:r>
        <w:rPr>
          <w:b/>
          <w:bCs/>
        </w:rPr>
        <w:t xml:space="preserve">8  </w:t>
      </w:r>
      <w:r w:rsidRPr="006B4CD0">
        <w:rPr>
          <w:bCs/>
        </w:rPr>
        <w:t>Bouoiyour J,  Refk S. What does bitcoin look like? Annals of Economics and Finance 2015; 16; 449–92.</w:t>
      </w:r>
    </w:p>
    <w:p w14:paraId="1E598342" w14:textId="77777777" w:rsidR="006B4CD0" w:rsidRPr="006B4CD0" w:rsidRDefault="006B4CD0" w:rsidP="006B4CD0">
      <w:pPr>
        <w:pStyle w:val="ICEIRD-ReferenceItem"/>
        <w:rPr>
          <w:bCs/>
        </w:rPr>
      </w:pPr>
      <w:r>
        <w:rPr>
          <w:b/>
          <w:bCs/>
        </w:rPr>
        <w:t xml:space="preserve">9  </w:t>
      </w:r>
      <w:r w:rsidRPr="006B4CD0">
        <w:rPr>
          <w:bCs/>
        </w:rPr>
        <w:t>Bouri E, Peter M, Georges A, David R, Hagfors L I. On the hedge and safe haven properties of bitcoin: Is it really more than a diversifier? Finance Research Letters 2017; 20; 192–98.</w:t>
      </w:r>
    </w:p>
    <w:p w14:paraId="6B0D4621" w14:textId="77777777" w:rsidR="006B4CD0" w:rsidRPr="006B4CD0" w:rsidRDefault="006B4CD0" w:rsidP="006B4CD0">
      <w:pPr>
        <w:pStyle w:val="ICEIRD-ReferenceItem"/>
        <w:rPr>
          <w:bCs/>
        </w:rPr>
      </w:pPr>
      <w:r>
        <w:rPr>
          <w:b/>
          <w:bCs/>
        </w:rPr>
        <w:t xml:space="preserve">10 </w:t>
      </w:r>
      <w:r w:rsidRPr="006B4CD0">
        <w:rPr>
          <w:bCs/>
        </w:rPr>
        <w:t>Darné C, Darné A, Darné Ο. Volatility estimation for bitcoin: Replication and robustness. International Economics 2019; 157; 23–32.</w:t>
      </w:r>
    </w:p>
    <w:p w14:paraId="774840F1" w14:textId="77777777" w:rsidR="006B4CD0" w:rsidRPr="006B4CD0" w:rsidRDefault="006B4CD0" w:rsidP="006B4CD0">
      <w:pPr>
        <w:pStyle w:val="ICEIRD-ReferenceItem"/>
        <w:rPr>
          <w:bCs/>
        </w:rPr>
      </w:pPr>
      <w:r>
        <w:rPr>
          <w:b/>
          <w:bCs/>
        </w:rPr>
        <w:t xml:space="preserve">11 </w:t>
      </w:r>
      <w:r w:rsidRPr="006B4CD0">
        <w:rPr>
          <w:bCs/>
        </w:rPr>
        <w:t>Dyhrberg A H. Bitcoin, gold and the dollar—A garch volatility analysis. Finance Research Letters 2016; 16; 85–92.</w:t>
      </w:r>
    </w:p>
    <w:p w14:paraId="29F05F8E" w14:textId="77777777" w:rsidR="006B4CD0" w:rsidRPr="006B4CD0" w:rsidRDefault="006B4CD0" w:rsidP="006B4CD0">
      <w:pPr>
        <w:pStyle w:val="ICEIRD-ReferenceItem"/>
        <w:rPr>
          <w:bCs/>
        </w:rPr>
      </w:pPr>
      <w:r>
        <w:rPr>
          <w:b/>
          <w:bCs/>
        </w:rPr>
        <w:t xml:space="preserve">12 </w:t>
      </w:r>
      <w:r w:rsidRPr="006B4CD0">
        <w:rPr>
          <w:bCs/>
        </w:rPr>
        <w:t>Katsiampa P. Volatility estimation for bitcoin: A comparison of garch models. Economics Letters 2017; 158; 3–6.</w:t>
      </w:r>
    </w:p>
    <w:p w14:paraId="058E83C3" w14:textId="77777777" w:rsidR="006B4CD0" w:rsidRPr="006B4CD0" w:rsidRDefault="006B4CD0" w:rsidP="006B4CD0">
      <w:pPr>
        <w:pStyle w:val="ICEIRD-ReferenceItem"/>
        <w:rPr>
          <w:bCs/>
        </w:rPr>
      </w:pPr>
      <w:r>
        <w:rPr>
          <w:b/>
          <w:bCs/>
        </w:rPr>
        <w:t xml:space="preserve">13 </w:t>
      </w:r>
      <w:r w:rsidRPr="006B4CD0">
        <w:rPr>
          <w:bCs/>
        </w:rPr>
        <w:t>Wu S, Mu T, Zhongyi Y, Abdelkader D. Does gold or bitcoin hedge economic policy uncertainty? Finance Research Letters 2019; 31; 171–78.</w:t>
      </w:r>
    </w:p>
    <w:p w14:paraId="476173A8" w14:textId="77777777" w:rsidR="006B4CD0" w:rsidRPr="006B4CD0" w:rsidRDefault="006B4CD0" w:rsidP="006B4CD0">
      <w:pPr>
        <w:pStyle w:val="ICEIRD-ReferenceItem"/>
        <w:rPr>
          <w:bCs/>
        </w:rPr>
      </w:pPr>
      <w:r>
        <w:rPr>
          <w:b/>
          <w:bCs/>
        </w:rPr>
        <w:t xml:space="preserve">14 </w:t>
      </w:r>
      <w:r w:rsidRPr="006B4CD0">
        <w:rPr>
          <w:bCs/>
        </w:rPr>
        <w:t>Bouoiyour J, Refk S. Bitcoin: A beginning of a new phase. Economics Bulletin 2016; 36; 1430–40.</w:t>
      </w:r>
    </w:p>
    <w:p w14:paraId="009EC722" w14:textId="77777777" w:rsidR="006B4CD0" w:rsidRDefault="006B4CD0" w:rsidP="006B4CD0">
      <w:pPr>
        <w:pStyle w:val="ICEIRD-ReferenceItem"/>
        <w:rPr>
          <w:bCs/>
        </w:rPr>
      </w:pPr>
      <w:r>
        <w:rPr>
          <w:b/>
          <w:bCs/>
        </w:rPr>
        <w:t xml:space="preserve">15 </w:t>
      </w:r>
      <w:r w:rsidRPr="006B4CD0">
        <w:rPr>
          <w:bCs/>
        </w:rPr>
        <w:t xml:space="preserve">Yermack D. Is bitcoin a real currency? An economic appraisal. Handbook of Digital Currency 2015; 31–43. </w:t>
      </w:r>
    </w:p>
    <w:p w14:paraId="664A0152" w14:textId="77777777" w:rsidR="006B4CD0" w:rsidRPr="006B4CD0" w:rsidRDefault="006B4CD0" w:rsidP="006B4CD0">
      <w:pPr>
        <w:pStyle w:val="ICEIRD-ReferenceItem"/>
        <w:rPr>
          <w:bCs/>
        </w:rPr>
      </w:pPr>
      <w:r>
        <w:rPr>
          <w:b/>
          <w:bCs/>
        </w:rPr>
        <w:t xml:space="preserve">16 </w:t>
      </w:r>
      <w:r w:rsidRPr="006B4CD0">
        <w:rPr>
          <w:bCs/>
        </w:rPr>
        <w:t>Dastgir S, Ender D, Gareth D, Giray G, Chi, K M L. The causal relationship between bitcoin attention and bitcoin returns: Evidence from the copula-based granger causality test. Finance Research Letters 2019; 28; 160–64.</w:t>
      </w:r>
    </w:p>
    <w:p w14:paraId="402199CE" w14:textId="77777777" w:rsidR="006B4CD0" w:rsidRPr="006B4CD0" w:rsidRDefault="006B4CD0" w:rsidP="006B4CD0">
      <w:pPr>
        <w:pStyle w:val="ICEIRD-ReferenceItem"/>
        <w:rPr>
          <w:bCs/>
        </w:rPr>
      </w:pPr>
      <w:r>
        <w:rPr>
          <w:b/>
          <w:bCs/>
        </w:rPr>
        <w:t xml:space="preserve">17 </w:t>
      </w:r>
      <w:r w:rsidRPr="006B4CD0">
        <w:rPr>
          <w:bCs/>
        </w:rPr>
        <w:t>Kristoufek L. Bitcoin meets google trends and wikipedia: Quantifying the relationship between phenomena of the internet era. Scientific Reports 2013; 3; 3415.</w:t>
      </w:r>
    </w:p>
    <w:p w14:paraId="6416522B" w14:textId="77777777" w:rsidR="006B4CD0" w:rsidRPr="006B4CD0" w:rsidRDefault="006B4CD0" w:rsidP="006B4CD0">
      <w:pPr>
        <w:pStyle w:val="ICEIRD-ReferenceItem"/>
        <w:rPr>
          <w:bCs/>
        </w:rPr>
      </w:pPr>
      <w:r>
        <w:rPr>
          <w:b/>
          <w:bCs/>
        </w:rPr>
        <w:t xml:space="preserve">18 </w:t>
      </w:r>
      <w:r w:rsidRPr="006B4CD0">
        <w:rPr>
          <w:bCs/>
        </w:rPr>
        <w:t>Panagiotidis T, Thanasis S, Orestis V. The effects of markets, uncertainty and search intensity on bitcoin returns. International Review of Financial Analysis 2019; 63; 220–42.</w:t>
      </w:r>
    </w:p>
    <w:p w14:paraId="475B2FC3" w14:textId="77777777" w:rsidR="006B4CD0" w:rsidRPr="006B4CD0" w:rsidRDefault="006B4CD0" w:rsidP="006B4CD0">
      <w:pPr>
        <w:pStyle w:val="ICEIRD-ReferenceItem"/>
        <w:rPr>
          <w:bCs/>
        </w:rPr>
      </w:pPr>
      <w:r>
        <w:rPr>
          <w:b/>
          <w:bCs/>
        </w:rPr>
        <w:t xml:space="preserve">19 </w:t>
      </w:r>
      <w:r w:rsidRPr="006B4CD0">
        <w:rPr>
          <w:bCs/>
        </w:rPr>
        <w:t>Dyhrberg A H. Hedging capabilities of bitcoin. Is it the virtual gold? Finance Research Letters 2016; 16; 139–44.</w:t>
      </w:r>
    </w:p>
    <w:p w14:paraId="10441426" w14:textId="77777777" w:rsidR="006B4CD0" w:rsidRPr="006B4CD0" w:rsidRDefault="006B4CD0" w:rsidP="006B4CD0">
      <w:pPr>
        <w:pStyle w:val="ICEIRD-ReferenceItem"/>
        <w:rPr>
          <w:bCs/>
        </w:rPr>
      </w:pPr>
      <w:r>
        <w:rPr>
          <w:b/>
          <w:bCs/>
        </w:rPr>
        <w:t xml:space="preserve">20 </w:t>
      </w:r>
      <w:r w:rsidRPr="006B4CD0">
        <w:rPr>
          <w:bCs/>
        </w:rPr>
        <w:t xml:space="preserve">Bouri E, Rangan G, Aviral K T, David R. Does bitcoin hedge global uncertainty? Evidence from wavelet-based quantile-in-quantile regressions. Finance Research Letters 2017; 23; 87–95. </w:t>
      </w:r>
    </w:p>
    <w:p w14:paraId="1EC5B426" w14:textId="77777777" w:rsidR="006B4CD0" w:rsidRPr="006B4CD0" w:rsidRDefault="006B4CD0" w:rsidP="006B4CD0">
      <w:pPr>
        <w:pStyle w:val="ICEIRD-ReferenceItem"/>
        <w:rPr>
          <w:bCs/>
        </w:rPr>
      </w:pPr>
      <w:r w:rsidRPr="006B4CD0">
        <w:rPr>
          <w:b/>
          <w:bCs/>
        </w:rPr>
        <w:t>21</w:t>
      </w:r>
      <w:r>
        <w:rPr>
          <w:bCs/>
        </w:rPr>
        <w:t xml:space="preserve"> </w:t>
      </w:r>
      <w:r w:rsidRPr="006B4CD0">
        <w:rPr>
          <w:bCs/>
        </w:rPr>
        <w:t>Demir E, Giray G, Chi K M L, Samuel, A V. Does economic policy uncertainty predict the bitcoin returns? an empirical investigation. Finance Research Letters 2018; 26; 145–49.</w:t>
      </w:r>
    </w:p>
    <w:p w14:paraId="219CCE14" w14:textId="77777777" w:rsidR="006B4CD0" w:rsidRPr="006B4CD0" w:rsidRDefault="006B4CD0" w:rsidP="006B4CD0">
      <w:pPr>
        <w:pStyle w:val="ICEIRD-ReferenceItem"/>
        <w:rPr>
          <w:bCs/>
        </w:rPr>
      </w:pPr>
      <w:r w:rsidRPr="006B4CD0">
        <w:rPr>
          <w:b/>
          <w:bCs/>
        </w:rPr>
        <w:t>22</w:t>
      </w:r>
      <w:r>
        <w:rPr>
          <w:bCs/>
        </w:rPr>
        <w:t xml:space="preserve"> </w:t>
      </w:r>
      <w:r w:rsidRPr="006B4CD0">
        <w:rPr>
          <w:bCs/>
        </w:rPr>
        <w:t>H, Pedro G. Bitcoin futures: An effective tool for hedging cryptocurrencies. Finance Research Letters 2019; 33.</w:t>
      </w:r>
    </w:p>
    <w:p w14:paraId="179A988E" w14:textId="77777777" w:rsidR="006B4CD0" w:rsidRPr="006B4CD0" w:rsidRDefault="006B4CD0" w:rsidP="006B4CD0">
      <w:pPr>
        <w:pStyle w:val="ICEIRD-ReferenceItem"/>
        <w:rPr>
          <w:bCs/>
        </w:rPr>
      </w:pPr>
      <w:r>
        <w:rPr>
          <w:b/>
          <w:bCs/>
        </w:rPr>
        <w:t xml:space="preserve">23 </w:t>
      </w:r>
      <w:r w:rsidRPr="006B4CD0">
        <w:rPr>
          <w:bCs/>
        </w:rPr>
        <w:t>Bollerslev T. Generalized autoregressive conditional heteroskedasticity. Journal of Econometrics 1986; 31(3); 307-327.</w:t>
      </w:r>
    </w:p>
    <w:p w14:paraId="20DB3769" w14:textId="77777777" w:rsidR="006B4CD0" w:rsidRPr="006B4CD0" w:rsidRDefault="006B4CD0" w:rsidP="006B4CD0">
      <w:pPr>
        <w:pStyle w:val="ICEIRD-ReferenceItem"/>
        <w:rPr>
          <w:bCs/>
        </w:rPr>
      </w:pPr>
      <w:r w:rsidRPr="006B4CD0">
        <w:rPr>
          <w:b/>
          <w:bCs/>
        </w:rPr>
        <w:t>24</w:t>
      </w:r>
      <w:r>
        <w:rPr>
          <w:bCs/>
        </w:rPr>
        <w:t xml:space="preserve"> </w:t>
      </w:r>
      <w:r w:rsidRPr="006B4CD0">
        <w:rPr>
          <w:bCs/>
        </w:rPr>
        <w:t>Engle R F. Dynamic conditional correlation-a simple class of multivariate GARCH models. Journal of Business &amp; Economic Statistics 2002; 20; 339-350.</w:t>
      </w:r>
    </w:p>
    <w:p w14:paraId="14E976FD" w14:textId="77777777" w:rsidR="006B4CD0" w:rsidRPr="006B4CD0" w:rsidRDefault="006B4CD0" w:rsidP="006B4CD0">
      <w:pPr>
        <w:pStyle w:val="ICEIRD-ReferenceItem"/>
        <w:rPr>
          <w:bCs/>
        </w:rPr>
      </w:pPr>
      <w:r w:rsidRPr="006B4CD0">
        <w:rPr>
          <w:b/>
          <w:bCs/>
        </w:rPr>
        <w:t>25</w:t>
      </w:r>
      <w:r>
        <w:rPr>
          <w:bCs/>
        </w:rPr>
        <w:t xml:space="preserve"> </w:t>
      </w:r>
      <w:r w:rsidRPr="006B4CD0">
        <w:rPr>
          <w:bCs/>
        </w:rPr>
        <w:t>Hosking J R M. The Multivariate Portmanteau Statistic. Journal of the American Statistical Association 1980; 75(371); 602-608.</w:t>
      </w:r>
    </w:p>
    <w:p w14:paraId="5B867218" w14:textId="77777777" w:rsidR="002777E4" w:rsidRPr="006B4CD0" w:rsidRDefault="006B4CD0" w:rsidP="006B4CD0">
      <w:pPr>
        <w:pStyle w:val="ICEIRD-ReferenceItem"/>
        <w:rPr>
          <w:bCs/>
        </w:rPr>
      </w:pPr>
      <w:r w:rsidRPr="006B4CD0">
        <w:rPr>
          <w:b/>
          <w:bCs/>
        </w:rPr>
        <w:t>26</w:t>
      </w:r>
      <w:r w:rsidRPr="006B4CD0">
        <w:rPr>
          <w:bCs/>
        </w:rPr>
        <w:t>.McLeod A I, Li W K. Diagnostic checking ARMA time series models using squared-residuals autocorrelations. Journal of Time Series Analysis 1983; 4(4); 269-273.</w:t>
      </w:r>
    </w:p>
    <w:sectPr w:rsidR="002777E4" w:rsidRPr="006B4C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00"/>
    <w:rsid w:val="001552EC"/>
    <w:rsid w:val="00216D7E"/>
    <w:rsid w:val="0022408F"/>
    <w:rsid w:val="002777E4"/>
    <w:rsid w:val="003F4A66"/>
    <w:rsid w:val="004A1613"/>
    <w:rsid w:val="006B4CD0"/>
    <w:rsid w:val="00790D9B"/>
    <w:rsid w:val="009C46B8"/>
    <w:rsid w:val="00D35600"/>
    <w:rsid w:val="00EA3D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4AFC6"/>
  <w15:docId w15:val="{4D938BFD-DEB5-481D-947E-BFC4654C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35600"/>
    <w:rPr>
      <w:sz w:val="16"/>
      <w:szCs w:val="16"/>
    </w:rPr>
  </w:style>
  <w:style w:type="paragraph" w:styleId="CommentText">
    <w:name w:val="annotation text"/>
    <w:basedOn w:val="Normal"/>
    <w:link w:val="CommentTextChar"/>
    <w:uiPriority w:val="99"/>
    <w:semiHidden/>
    <w:unhideWhenUsed/>
    <w:rsid w:val="00D35600"/>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semiHidden/>
    <w:rsid w:val="00D35600"/>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D35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600"/>
    <w:rPr>
      <w:rFonts w:ascii="Tahoma" w:hAnsi="Tahoma" w:cs="Tahoma"/>
      <w:sz w:val="16"/>
      <w:szCs w:val="16"/>
    </w:rPr>
  </w:style>
  <w:style w:type="paragraph" w:customStyle="1" w:styleId="ICEIRD-SectionHeading1">
    <w:name w:val="ICEIRD - Section Heading 1"/>
    <w:basedOn w:val="Normal"/>
    <w:rsid w:val="00D35600"/>
    <w:pPr>
      <w:spacing w:before="400" w:line="240" w:lineRule="auto"/>
    </w:pPr>
    <w:rPr>
      <w:rFonts w:ascii="Arial" w:eastAsia="Times New Roman" w:hAnsi="Arial" w:cs="Times New Roman"/>
      <w:b/>
      <w:sz w:val="28"/>
      <w:szCs w:val="24"/>
      <w:lang w:val="en-GB"/>
    </w:rPr>
  </w:style>
  <w:style w:type="paragraph" w:customStyle="1" w:styleId="ICEIRD-Text">
    <w:name w:val="ICEIRD- Text"/>
    <w:basedOn w:val="Normal"/>
    <w:rsid w:val="00D35600"/>
    <w:pPr>
      <w:spacing w:after="40" w:line="240" w:lineRule="auto"/>
      <w:jc w:val="both"/>
    </w:pPr>
    <w:rPr>
      <w:rFonts w:ascii="Arial" w:eastAsia="Times New Roman" w:hAnsi="Arial" w:cs="Times New Roman"/>
      <w:szCs w:val="24"/>
      <w:lang w:val="en-GB"/>
    </w:rPr>
  </w:style>
  <w:style w:type="paragraph" w:customStyle="1" w:styleId="ICEIRD-SubsectionHeading2">
    <w:name w:val="ICEIRD - Subsection Heading 2"/>
    <w:basedOn w:val="ICEIRD-SectionHeading1"/>
    <w:rsid w:val="00D35600"/>
    <w:rPr>
      <w:i/>
      <w:sz w:val="24"/>
    </w:rPr>
  </w:style>
  <w:style w:type="paragraph" w:customStyle="1" w:styleId="ICEIRD-ReferencesHeading">
    <w:name w:val="ICEIRD - References Heading"/>
    <w:basedOn w:val="ICEIRD-SectionHeading1"/>
    <w:rsid w:val="006B4CD0"/>
  </w:style>
  <w:style w:type="paragraph" w:customStyle="1" w:styleId="ICEIRD-ReferenceItem">
    <w:name w:val="ICEIRD - Reference Item"/>
    <w:basedOn w:val="Normal"/>
    <w:rsid w:val="006B4CD0"/>
    <w:pPr>
      <w:tabs>
        <w:tab w:val="left" w:pos="284"/>
        <w:tab w:val="left" w:pos="567"/>
      </w:tabs>
      <w:spacing w:after="0" w:line="240" w:lineRule="auto"/>
      <w:ind w:left="284" w:hanging="284"/>
      <w:jc w:val="both"/>
    </w:pPr>
    <w:rPr>
      <w:rFonts w:ascii="Arial" w:eastAsia="Times New Roman" w:hAnsi="Arial" w:cs="Times New Roman"/>
      <w:sz w:val="20"/>
      <w:szCs w:val="24"/>
      <w:lang w:val="en-GB"/>
    </w:rPr>
  </w:style>
  <w:style w:type="table" w:customStyle="1" w:styleId="TableGrid1">
    <w:name w:val="Table Grid1"/>
    <w:basedOn w:val="TableNormal"/>
    <w:next w:val="TableGrid"/>
    <w:uiPriority w:val="59"/>
    <w:rsid w:val="00790D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9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90D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90D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90D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216D7E"/>
    <w:pPr>
      <w:spacing w:before="100" w:beforeAutospacing="1" w:after="100" w:afterAutospacing="1" w:line="240" w:lineRule="auto"/>
    </w:pPr>
    <w:rPr>
      <w:rFonts w:ascii="Times New Roman" w:eastAsia="Times New Roman" w:hAnsi="Times New Roman" w:cs="Times New Roman"/>
      <w:sz w:val="24"/>
      <w:szCs w:val="24"/>
      <w:lang w:val="mk-MK"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mailto:konstantinos.tsiaras1988@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3420</Words>
  <Characters>19495</Characters>
  <Application>Microsoft Office Word</Application>
  <DocSecurity>0</DocSecurity>
  <Lines>162</Lines>
  <Paragraphs>45</Paragraphs>
  <ScaleCrop>false</ScaleCrop>
  <Company>HP</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Riste Temjanovski</cp:lastModifiedBy>
  <cp:revision>7</cp:revision>
  <dcterms:created xsi:type="dcterms:W3CDTF">2020-11-19T09:55:00Z</dcterms:created>
  <dcterms:modified xsi:type="dcterms:W3CDTF">2021-02-23T09:50:00Z</dcterms:modified>
</cp:coreProperties>
</file>