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29352" w14:textId="0289B93B" w:rsidR="004507EA" w:rsidRPr="004507EA" w:rsidRDefault="007C3081" w:rsidP="00D61D14">
      <w:pPr>
        <w:spacing w:line="360" w:lineRule="auto"/>
        <w:jc w:val="center"/>
        <w:rPr>
          <w:rFonts w:ascii="Times New Roman" w:hAnsi="Times New Roman" w:cs="Times New Roman"/>
          <w:b/>
          <w:bCs/>
          <w:sz w:val="28"/>
          <w:szCs w:val="24"/>
          <w:lang w:val="en-US"/>
        </w:rPr>
      </w:pPr>
      <w:r w:rsidRPr="004507EA">
        <w:rPr>
          <w:rFonts w:ascii="Times New Roman" w:hAnsi="Times New Roman" w:cs="Times New Roman"/>
          <w:b/>
          <w:bCs/>
          <w:sz w:val="28"/>
          <w:szCs w:val="24"/>
          <w:lang w:val="en-US"/>
        </w:rPr>
        <w:t>OVERVIEW OF THE FINANCIAL SYSTEM IN NORTH MACEDONIA</w:t>
      </w:r>
    </w:p>
    <w:p w14:paraId="4D6AAC92" w14:textId="77777777" w:rsidR="004507EA" w:rsidRPr="00972547" w:rsidRDefault="004507EA" w:rsidP="007C3081">
      <w:pPr>
        <w:spacing w:after="0" w:line="360" w:lineRule="auto"/>
        <w:jc w:val="center"/>
        <w:rPr>
          <w:rFonts w:ascii="Times New Roman" w:hAnsi="Times New Roman" w:cs="Times New Roman"/>
          <w:b/>
          <w:bCs/>
          <w:sz w:val="20"/>
          <w:szCs w:val="24"/>
          <w:lang w:val="en-US"/>
        </w:rPr>
      </w:pPr>
      <w:r w:rsidRPr="00972547">
        <w:rPr>
          <w:rFonts w:ascii="Times New Roman" w:hAnsi="Times New Roman" w:cs="Times New Roman"/>
          <w:b/>
          <w:bCs/>
          <w:sz w:val="20"/>
          <w:szCs w:val="24"/>
          <w:lang w:val="en-US"/>
        </w:rPr>
        <w:t>Mila Mitreva</w:t>
      </w:r>
    </w:p>
    <w:p w14:paraId="106B3994" w14:textId="77777777" w:rsidR="004507EA" w:rsidRPr="000D0900" w:rsidRDefault="004507EA" w:rsidP="007C3081">
      <w:pPr>
        <w:spacing w:after="0" w:line="360" w:lineRule="auto"/>
        <w:jc w:val="center"/>
        <w:rPr>
          <w:rFonts w:ascii="Times New Roman" w:hAnsi="Times New Roman" w:cs="Times New Roman"/>
          <w:bCs/>
          <w:szCs w:val="24"/>
          <w:lang w:val="en-US"/>
        </w:rPr>
      </w:pPr>
      <w:r w:rsidRPr="000D0900">
        <w:rPr>
          <w:rFonts w:ascii="Times New Roman" w:hAnsi="Times New Roman" w:cs="Times New Roman"/>
          <w:bCs/>
          <w:color w:val="222222"/>
          <w:szCs w:val="24"/>
          <w:shd w:val="clear" w:color="auto" w:fill="FFFFFF"/>
        </w:rPr>
        <w:t>Faculty of Economics, Goce Delcev University, Stip, North Macedonia</w:t>
      </w:r>
      <w:r w:rsidR="00972547" w:rsidRPr="000D0900">
        <w:rPr>
          <w:rFonts w:ascii="Times New Roman" w:hAnsi="Times New Roman" w:cs="Times New Roman"/>
          <w:bCs/>
          <w:color w:val="222222"/>
          <w:szCs w:val="24"/>
          <w:shd w:val="clear" w:color="auto" w:fill="FFFFFF"/>
          <w:lang w:val="en-US"/>
        </w:rPr>
        <w:t xml:space="preserve">, </w:t>
      </w:r>
      <w:r w:rsidRPr="000D0900">
        <w:rPr>
          <w:rFonts w:ascii="Times New Roman" w:hAnsi="Times New Roman" w:cs="Times New Roman"/>
          <w:bCs/>
          <w:szCs w:val="24"/>
          <w:lang w:val="en-US"/>
        </w:rPr>
        <w:t>mila.mitreva@ugd.edu.mk</w:t>
      </w:r>
    </w:p>
    <w:p w14:paraId="7C8CA2C0" w14:textId="77777777" w:rsidR="004507EA" w:rsidRPr="00972547" w:rsidRDefault="004507EA" w:rsidP="007C3081">
      <w:pPr>
        <w:spacing w:after="0" w:line="360" w:lineRule="auto"/>
        <w:jc w:val="center"/>
        <w:rPr>
          <w:rFonts w:ascii="Times New Roman" w:hAnsi="Times New Roman" w:cs="Times New Roman"/>
          <w:b/>
          <w:bCs/>
          <w:sz w:val="20"/>
          <w:szCs w:val="24"/>
          <w:lang w:val="en-US"/>
        </w:rPr>
      </w:pPr>
      <w:r w:rsidRPr="00972547">
        <w:rPr>
          <w:rFonts w:ascii="Times New Roman" w:hAnsi="Times New Roman" w:cs="Times New Roman"/>
          <w:b/>
          <w:bCs/>
          <w:sz w:val="20"/>
          <w:szCs w:val="24"/>
          <w:lang w:val="en-US"/>
        </w:rPr>
        <w:t xml:space="preserve">Ljupco </w:t>
      </w:r>
      <w:proofErr w:type="spellStart"/>
      <w:r w:rsidRPr="00972547">
        <w:rPr>
          <w:rFonts w:ascii="Times New Roman" w:hAnsi="Times New Roman" w:cs="Times New Roman"/>
          <w:b/>
          <w:bCs/>
          <w:sz w:val="20"/>
          <w:szCs w:val="24"/>
          <w:lang w:val="en-US"/>
        </w:rPr>
        <w:t>Davcev</w:t>
      </w:r>
      <w:proofErr w:type="spellEnd"/>
    </w:p>
    <w:p w14:paraId="3A4CA499" w14:textId="77777777" w:rsidR="004507EA" w:rsidRPr="000D0900" w:rsidRDefault="004507EA" w:rsidP="007C3081">
      <w:pPr>
        <w:spacing w:after="0" w:line="360" w:lineRule="auto"/>
        <w:jc w:val="center"/>
        <w:rPr>
          <w:rFonts w:ascii="Times New Roman" w:hAnsi="Times New Roman" w:cs="Times New Roman"/>
          <w:bCs/>
          <w:szCs w:val="24"/>
          <w:lang w:val="en-US"/>
        </w:rPr>
      </w:pPr>
      <w:r w:rsidRPr="000D0900">
        <w:rPr>
          <w:rFonts w:ascii="Times New Roman" w:hAnsi="Times New Roman" w:cs="Times New Roman"/>
          <w:bCs/>
          <w:color w:val="222222"/>
          <w:szCs w:val="24"/>
          <w:shd w:val="clear" w:color="auto" w:fill="FFFFFF"/>
        </w:rPr>
        <w:t>Faculty of Economics, Goce Delcev University, Stip, North Macedonia</w:t>
      </w:r>
      <w:r w:rsidR="00972547" w:rsidRPr="000D0900">
        <w:rPr>
          <w:rFonts w:ascii="Times New Roman" w:hAnsi="Times New Roman" w:cs="Times New Roman"/>
          <w:bCs/>
          <w:color w:val="222222"/>
          <w:szCs w:val="24"/>
          <w:shd w:val="clear" w:color="auto" w:fill="FFFFFF"/>
          <w:lang w:val="en-US"/>
        </w:rPr>
        <w:t xml:space="preserve">, </w:t>
      </w:r>
      <w:r w:rsidRPr="000D0900">
        <w:rPr>
          <w:rFonts w:ascii="Times New Roman" w:hAnsi="Times New Roman" w:cs="Times New Roman"/>
          <w:bCs/>
          <w:color w:val="222222"/>
          <w:szCs w:val="24"/>
          <w:shd w:val="clear" w:color="auto" w:fill="FFFFFF"/>
          <w:lang w:val="en-US"/>
        </w:rPr>
        <w:t>ljupco.davcev@ugd.edu.mk</w:t>
      </w:r>
    </w:p>
    <w:p w14:paraId="29535D5F" w14:textId="77777777" w:rsidR="004507EA" w:rsidRPr="00972547" w:rsidRDefault="004507EA" w:rsidP="007C3081">
      <w:pPr>
        <w:spacing w:after="0" w:line="360" w:lineRule="auto"/>
        <w:jc w:val="center"/>
        <w:rPr>
          <w:rFonts w:ascii="Times New Roman" w:hAnsi="Times New Roman" w:cs="Times New Roman"/>
          <w:b/>
          <w:bCs/>
          <w:sz w:val="20"/>
          <w:szCs w:val="24"/>
          <w:lang w:val="en-US"/>
        </w:rPr>
      </w:pPr>
      <w:r w:rsidRPr="00972547">
        <w:rPr>
          <w:rFonts w:ascii="Times New Roman" w:hAnsi="Times New Roman" w:cs="Times New Roman"/>
          <w:b/>
          <w:bCs/>
          <w:sz w:val="20"/>
          <w:szCs w:val="24"/>
          <w:lang w:val="en-US"/>
        </w:rPr>
        <w:t xml:space="preserve">Marija </w:t>
      </w:r>
      <w:proofErr w:type="spellStart"/>
      <w:r w:rsidRPr="00972547">
        <w:rPr>
          <w:rFonts w:ascii="Times New Roman" w:hAnsi="Times New Roman" w:cs="Times New Roman"/>
          <w:b/>
          <w:bCs/>
          <w:sz w:val="20"/>
          <w:szCs w:val="24"/>
          <w:lang w:val="en-US"/>
        </w:rPr>
        <w:t>Gogova</w:t>
      </w:r>
      <w:proofErr w:type="spellEnd"/>
      <w:r w:rsidRPr="00972547">
        <w:rPr>
          <w:rFonts w:ascii="Times New Roman" w:hAnsi="Times New Roman" w:cs="Times New Roman"/>
          <w:b/>
          <w:bCs/>
          <w:sz w:val="20"/>
          <w:szCs w:val="24"/>
          <w:lang w:val="en-US"/>
        </w:rPr>
        <w:t xml:space="preserve"> </w:t>
      </w:r>
      <w:proofErr w:type="spellStart"/>
      <w:r w:rsidRPr="00972547">
        <w:rPr>
          <w:rFonts w:ascii="Times New Roman" w:hAnsi="Times New Roman" w:cs="Times New Roman"/>
          <w:b/>
          <w:bCs/>
          <w:sz w:val="20"/>
          <w:szCs w:val="24"/>
          <w:lang w:val="en-US"/>
        </w:rPr>
        <w:t>Samonikov</w:t>
      </w:r>
      <w:proofErr w:type="spellEnd"/>
    </w:p>
    <w:p w14:paraId="7E31CC8A" w14:textId="77777777" w:rsidR="004507EA" w:rsidRPr="000D0900" w:rsidRDefault="004507EA" w:rsidP="007C3081">
      <w:pPr>
        <w:spacing w:after="0" w:line="360" w:lineRule="auto"/>
        <w:jc w:val="center"/>
        <w:rPr>
          <w:rFonts w:ascii="Times New Roman" w:hAnsi="Times New Roman" w:cs="Times New Roman"/>
          <w:bCs/>
          <w:szCs w:val="24"/>
          <w:lang w:val="en-US"/>
        </w:rPr>
      </w:pPr>
      <w:r w:rsidRPr="000D0900">
        <w:rPr>
          <w:rFonts w:ascii="Times New Roman" w:hAnsi="Times New Roman" w:cs="Times New Roman"/>
          <w:bCs/>
          <w:color w:val="222222"/>
          <w:szCs w:val="24"/>
          <w:shd w:val="clear" w:color="auto" w:fill="FFFFFF"/>
        </w:rPr>
        <w:t>Faculty of Economics, Goce Delcev University, Stip, North Macedonia</w:t>
      </w:r>
      <w:r w:rsidR="00972547" w:rsidRPr="000D0900">
        <w:rPr>
          <w:rFonts w:ascii="Times New Roman" w:hAnsi="Times New Roman" w:cs="Times New Roman"/>
          <w:bCs/>
          <w:color w:val="222222"/>
          <w:szCs w:val="24"/>
          <w:shd w:val="clear" w:color="auto" w:fill="FFFFFF"/>
          <w:lang w:val="en-US"/>
        </w:rPr>
        <w:t>, marija.gogova@ugd.edu.mk</w:t>
      </w:r>
    </w:p>
    <w:p w14:paraId="5780D1D4" w14:textId="77777777" w:rsidR="00972547" w:rsidRPr="007C3081" w:rsidRDefault="00972547" w:rsidP="007C3081">
      <w:pPr>
        <w:spacing w:after="0" w:line="240" w:lineRule="auto"/>
        <w:jc w:val="both"/>
        <w:rPr>
          <w:rFonts w:ascii="Times New Roman" w:hAnsi="Times New Roman" w:cs="Times New Roman"/>
          <w:b/>
          <w:lang w:val="en-US"/>
        </w:rPr>
      </w:pPr>
    </w:p>
    <w:p w14:paraId="03FE8A0F" w14:textId="77777777" w:rsidR="004507EA" w:rsidRPr="007C3081" w:rsidRDefault="004507EA" w:rsidP="00D61D14">
      <w:pPr>
        <w:spacing w:line="360" w:lineRule="auto"/>
        <w:jc w:val="both"/>
        <w:rPr>
          <w:rFonts w:ascii="Times New Roman" w:hAnsi="Times New Roman" w:cs="Times New Roman"/>
          <w:b/>
          <w:lang w:val="en-US"/>
        </w:rPr>
      </w:pPr>
      <w:r w:rsidRPr="007C3081">
        <w:rPr>
          <w:rFonts w:ascii="Times New Roman" w:hAnsi="Times New Roman" w:cs="Times New Roman"/>
          <w:b/>
          <w:lang w:val="en-US"/>
        </w:rPr>
        <w:t>Abstract</w:t>
      </w:r>
    </w:p>
    <w:p w14:paraId="57032555" w14:textId="77777777" w:rsidR="004507EA" w:rsidRPr="007C3081" w:rsidRDefault="004507EA" w:rsidP="00D61D14">
      <w:pPr>
        <w:spacing w:line="360" w:lineRule="auto"/>
        <w:ind w:firstLine="720"/>
        <w:jc w:val="both"/>
        <w:rPr>
          <w:rFonts w:ascii="Times New Roman" w:hAnsi="Times New Roman" w:cs="Times New Roman"/>
          <w:lang w:val="en-US"/>
        </w:rPr>
      </w:pPr>
      <w:r w:rsidRPr="007C3081">
        <w:rPr>
          <w:rFonts w:ascii="Times New Roman" w:hAnsi="Times New Roman" w:cs="Times New Roman"/>
          <w:lang w:val="en-US"/>
        </w:rPr>
        <w:t xml:space="preserve">The financial sector in N. Macedonia is composed of deposit and non-deposit financial institutions. The banking sector is dominant in the financial system, while the participation of the other institutions is relatively lower. Although the total assets of the deposit institutions were 86.4% in 2022, these institutions faced declining trend in their assets throughout the past several years. In 2022 the total assets of the non-deposit institutions were 20.8%, however, with an increasing trend in the past several years. The obligatory pension funds have contributed mostly to the total growth of the assets of the non-deposit financial institutions. Therefore, considering the current dominant role of the banks and the upcoming importance of the non-deposit financial institutions, the aim of this paper is to deeply analyze the structure </w:t>
      </w:r>
      <w:r w:rsidRPr="007C3081">
        <w:rPr>
          <w:rFonts w:ascii="Times New Roman" w:hAnsi="Times New Roman" w:cs="Times New Roman"/>
        </w:rPr>
        <w:t>о</w:t>
      </w:r>
      <w:r w:rsidRPr="007C3081">
        <w:rPr>
          <w:rFonts w:ascii="Times New Roman" w:hAnsi="Times New Roman" w:cs="Times New Roman"/>
          <w:lang w:val="en-US"/>
        </w:rPr>
        <w:t>f the total assets of separate deposit and non-deposit financial institutions in the financial sector of N. Macedonia.</w:t>
      </w:r>
    </w:p>
    <w:p w14:paraId="2EBC1D73" w14:textId="77777777" w:rsidR="005548D1" w:rsidRPr="007C3081" w:rsidRDefault="005548D1" w:rsidP="00D61D14">
      <w:pPr>
        <w:spacing w:line="360" w:lineRule="auto"/>
        <w:jc w:val="both"/>
        <w:rPr>
          <w:rFonts w:ascii="Times New Roman" w:hAnsi="Times New Roman" w:cs="Times New Roman"/>
          <w:lang w:val="en-US"/>
        </w:rPr>
      </w:pPr>
      <w:r w:rsidRPr="007C3081">
        <w:rPr>
          <w:rFonts w:ascii="Times New Roman" w:hAnsi="Times New Roman" w:cs="Times New Roman"/>
          <w:b/>
          <w:lang w:val="en-US"/>
        </w:rPr>
        <w:t>Key words:</w:t>
      </w:r>
      <w:r w:rsidR="004507EA" w:rsidRPr="007C3081">
        <w:rPr>
          <w:rFonts w:ascii="Times New Roman" w:hAnsi="Times New Roman" w:cs="Times New Roman"/>
          <w:b/>
          <w:lang w:val="en-US"/>
        </w:rPr>
        <w:t xml:space="preserve"> </w:t>
      </w:r>
      <w:r w:rsidR="004507EA" w:rsidRPr="007C3081">
        <w:rPr>
          <w:rFonts w:ascii="Times New Roman" w:hAnsi="Times New Roman" w:cs="Times New Roman"/>
          <w:lang w:val="en-US"/>
        </w:rPr>
        <w:t>financial system, financial institutions, banks, institutional investors</w:t>
      </w:r>
    </w:p>
    <w:p w14:paraId="01C28A04" w14:textId="77777777" w:rsidR="00972547" w:rsidRPr="007C3081" w:rsidRDefault="00972547" w:rsidP="00D61D14">
      <w:pPr>
        <w:spacing w:line="360" w:lineRule="auto"/>
        <w:jc w:val="both"/>
        <w:rPr>
          <w:rFonts w:ascii="Times New Roman" w:hAnsi="Times New Roman" w:cs="Times New Roman"/>
          <w:b/>
          <w:lang w:val="en-US"/>
        </w:rPr>
      </w:pPr>
    </w:p>
    <w:p w14:paraId="1F3568A3" w14:textId="77777777" w:rsidR="005548D1" w:rsidRPr="007C3081" w:rsidRDefault="005548D1" w:rsidP="00D61D14">
      <w:pPr>
        <w:spacing w:line="360" w:lineRule="auto"/>
        <w:jc w:val="both"/>
        <w:rPr>
          <w:rFonts w:ascii="Times New Roman" w:hAnsi="Times New Roman" w:cs="Times New Roman"/>
          <w:b/>
          <w:lang w:val="en-US"/>
        </w:rPr>
      </w:pPr>
      <w:r w:rsidRPr="007C3081">
        <w:rPr>
          <w:rFonts w:ascii="Times New Roman" w:hAnsi="Times New Roman" w:cs="Times New Roman"/>
          <w:b/>
          <w:lang w:val="en-US"/>
        </w:rPr>
        <w:t>Introduction</w:t>
      </w:r>
    </w:p>
    <w:p w14:paraId="5EFBFCFF" w14:textId="77777777" w:rsidR="006F79E0" w:rsidRPr="007C3081" w:rsidRDefault="00FA6F07" w:rsidP="00D61D14">
      <w:pPr>
        <w:spacing w:line="360" w:lineRule="auto"/>
        <w:ind w:firstLine="720"/>
        <w:jc w:val="both"/>
        <w:rPr>
          <w:rFonts w:ascii="Times New Roman" w:hAnsi="Times New Roman" w:cs="Times New Roman"/>
          <w:lang w:val="en-US"/>
        </w:rPr>
      </w:pPr>
      <w:r w:rsidRPr="007C3081">
        <w:rPr>
          <w:rFonts w:ascii="Times New Roman" w:hAnsi="Times New Roman" w:cs="Times New Roman"/>
          <w:lang w:val="en-US"/>
        </w:rPr>
        <w:t xml:space="preserve">The stability of the financial systems is very important for the economic development of the countries. Schumpeter (1912) is among the first researchers who analyzed the relationship between the financial system development and the economic growth and determined that the banking system plays crucial role for the economic growth. When it comes to the financial system in N. Macedonia, it is worth mentioning that it is composed of deposit and non-deposit financial institutions. Banks, as the largest deposit </w:t>
      </w:r>
      <w:proofErr w:type="gramStart"/>
      <w:r w:rsidRPr="007C3081">
        <w:rPr>
          <w:rFonts w:ascii="Times New Roman" w:hAnsi="Times New Roman" w:cs="Times New Roman"/>
          <w:lang w:val="en-US"/>
        </w:rPr>
        <w:t>institutions</w:t>
      </w:r>
      <w:proofErr w:type="gramEnd"/>
      <w:r w:rsidRPr="007C3081">
        <w:rPr>
          <w:rFonts w:ascii="Times New Roman" w:hAnsi="Times New Roman" w:cs="Times New Roman"/>
          <w:lang w:val="en-US"/>
        </w:rPr>
        <w:t xml:space="preserve"> constitute the largest segment of the domestic financial system. Therefore, the stability of the financial system is mainly determined by the stability of the banks. </w:t>
      </w:r>
      <w:r w:rsidR="006A73A7" w:rsidRPr="007C3081">
        <w:rPr>
          <w:rFonts w:ascii="Times New Roman" w:hAnsi="Times New Roman" w:cs="Times New Roman"/>
          <w:lang w:val="en-US"/>
        </w:rPr>
        <w:t>Nevertheless, the non-deposit financial institutions (insurance companies, pension funds, investment funds, financial companies, brokerage companies etc.) are also present, but their participation in the financial system is much lower</w:t>
      </w:r>
      <w:r w:rsidR="00FD56E5" w:rsidRPr="007C3081">
        <w:rPr>
          <w:rFonts w:ascii="Times New Roman" w:hAnsi="Times New Roman" w:cs="Times New Roman"/>
          <w:lang w:val="en-US"/>
        </w:rPr>
        <w:t xml:space="preserve"> (NBRM, 2024)</w:t>
      </w:r>
      <w:r w:rsidR="006A73A7" w:rsidRPr="007C3081">
        <w:rPr>
          <w:rFonts w:ascii="Times New Roman" w:hAnsi="Times New Roman" w:cs="Times New Roman"/>
          <w:lang w:val="en-US"/>
        </w:rPr>
        <w:t>. Hence, the N. Macedonian financial system is relatively simple, with underdeveloped financial markets. (</w:t>
      </w:r>
      <w:proofErr w:type="spellStart"/>
      <w:r w:rsidR="006A73A7" w:rsidRPr="007C3081">
        <w:rPr>
          <w:rFonts w:ascii="Times New Roman" w:hAnsi="Times New Roman" w:cs="Times New Roman"/>
          <w:lang w:val="en-US"/>
        </w:rPr>
        <w:t>Cvetkoska</w:t>
      </w:r>
      <w:proofErr w:type="spellEnd"/>
      <w:r w:rsidR="006A73A7" w:rsidRPr="007C3081">
        <w:rPr>
          <w:rFonts w:ascii="Times New Roman" w:hAnsi="Times New Roman" w:cs="Times New Roman"/>
          <w:lang w:val="en-US"/>
        </w:rPr>
        <w:t xml:space="preserve"> and Fotova </w:t>
      </w:r>
      <w:proofErr w:type="spellStart"/>
      <w:r w:rsidR="006A73A7" w:rsidRPr="007C3081">
        <w:rPr>
          <w:rFonts w:ascii="Times New Roman" w:hAnsi="Times New Roman" w:cs="Times New Roman"/>
          <w:lang w:val="en-US"/>
        </w:rPr>
        <w:t>Cikovic</w:t>
      </w:r>
      <w:proofErr w:type="spellEnd"/>
      <w:r w:rsidR="006A73A7" w:rsidRPr="007C3081">
        <w:rPr>
          <w:rFonts w:ascii="Times New Roman" w:hAnsi="Times New Roman" w:cs="Times New Roman"/>
          <w:lang w:val="en-US"/>
        </w:rPr>
        <w:t>, 2020).</w:t>
      </w:r>
      <w:r w:rsidR="006F79E0" w:rsidRPr="007C3081">
        <w:rPr>
          <w:rFonts w:ascii="Times New Roman" w:hAnsi="Times New Roman" w:cs="Times New Roman"/>
          <w:lang w:val="en-US"/>
        </w:rPr>
        <w:t xml:space="preserve"> Although the banking system operates in traditional fashion it is strictly regulated by the Central Bank, National Bank of </w:t>
      </w:r>
      <w:r w:rsidR="006F79E0" w:rsidRPr="007C3081">
        <w:rPr>
          <w:rFonts w:ascii="Times New Roman" w:hAnsi="Times New Roman" w:cs="Times New Roman"/>
          <w:lang w:val="en-US"/>
        </w:rPr>
        <w:lastRenderedPageBreak/>
        <w:t>Republic of North Macedonia. The main activities of the banks include gathering deposits and issuing loans (</w:t>
      </w:r>
      <w:proofErr w:type="spellStart"/>
      <w:r w:rsidR="006F79E0" w:rsidRPr="007C3081">
        <w:rPr>
          <w:rFonts w:ascii="Times New Roman" w:hAnsi="Times New Roman" w:cs="Times New Roman"/>
          <w:lang w:val="en-US"/>
        </w:rPr>
        <w:t>Golitsis</w:t>
      </w:r>
      <w:proofErr w:type="spellEnd"/>
      <w:r w:rsidR="006F79E0" w:rsidRPr="007C3081">
        <w:rPr>
          <w:rFonts w:ascii="Times New Roman" w:hAnsi="Times New Roman" w:cs="Times New Roman"/>
          <w:lang w:val="en-US"/>
        </w:rPr>
        <w:t xml:space="preserve">, et al, 2022). </w:t>
      </w:r>
      <w:r w:rsidR="00173CB2" w:rsidRPr="007C3081">
        <w:rPr>
          <w:rFonts w:ascii="Times New Roman" w:hAnsi="Times New Roman" w:cs="Times New Roman"/>
          <w:lang w:val="en-US"/>
        </w:rPr>
        <w:t xml:space="preserve">In this context, the National Bank of Republic of Macedonia is the main institution that regulates </w:t>
      </w:r>
      <w:proofErr w:type="gramStart"/>
      <w:r w:rsidR="00173CB2" w:rsidRPr="007C3081">
        <w:rPr>
          <w:rFonts w:ascii="Times New Roman" w:hAnsi="Times New Roman" w:cs="Times New Roman"/>
          <w:lang w:val="en-US"/>
        </w:rPr>
        <w:t>the financial</w:t>
      </w:r>
      <w:proofErr w:type="gramEnd"/>
      <w:r w:rsidR="00173CB2" w:rsidRPr="007C3081">
        <w:rPr>
          <w:rFonts w:ascii="Times New Roman" w:hAnsi="Times New Roman" w:cs="Times New Roman"/>
          <w:lang w:val="en-US"/>
        </w:rPr>
        <w:t xml:space="preserve"> stability and defines the requirements for proper operation of all </w:t>
      </w:r>
      <w:proofErr w:type="gramStart"/>
      <w:r w:rsidR="00173CB2" w:rsidRPr="007C3081">
        <w:rPr>
          <w:rFonts w:ascii="Times New Roman" w:hAnsi="Times New Roman" w:cs="Times New Roman"/>
          <w:lang w:val="en-US"/>
        </w:rPr>
        <w:t>participant</w:t>
      </w:r>
      <w:proofErr w:type="gramEnd"/>
      <w:r w:rsidR="00173CB2" w:rsidRPr="007C3081">
        <w:rPr>
          <w:rFonts w:ascii="Times New Roman" w:hAnsi="Times New Roman" w:cs="Times New Roman"/>
          <w:lang w:val="en-US"/>
        </w:rPr>
        <w:t xml:space="preserve"> in the financial system (</w:t>
      </w:r>
      <w:proofErr w:type="spellStart"/>
      <w:r w:rsidR="00173CB2" w:rsidRPr="007C3081">
        <w:rPr>
          <w:rFonts w:ascii="Times New Roman" w:hAnsi="Times New Roman" w:cs="Times New Roman"/>
          <w:lang w:val="en-US"/>
        </w:rPr>
        <w:t>Petrovska</w:t>
      </w:r>
      <w:proofErr w:type="spellEnd"/>
      <w:r w:rsidR="00173CB2" w:rsidRPr="007C3081">
        <w:rPr>
          <w:rFonts w:ascii="Times New Roman" w:hAnsi="Times New Roman" w:cs="Times New Roman"/>
          <w:lang w:val="en-US"/>
        </w:rPr>
        <w:t xml:space="preserve"> and </w:t>
      </w:r>
      <w:proofErr w:type="spellStart"/>
      <w:r w:rsidR="00173CB2" w:rsidRPr="007C3081">
        <w:rPr>
          <w:rFonts w:ascii="Times New Roman" w:hAnsi="Times New Roman" w:cs="Times New Roman"/>
          <w:lang w:val="en-US"/>
        </w:rPr>
        <w:t>Mihajlovska</w:t>
      </w:r>
      <w:proofErr w:type="spellEnd"/>
      <w:r w:rsidR="00173CB2" w:rsidRPr="007C3081">
        <w:rPr>
          <w:rFonts w:ascii="Times New Roman" w:hAnsi="Times New Roman" w:cs="Times New Roman"/>
          <w:lang w:val="en-US"/>
        </w:rPr>
        <w:t xml:space="preserve">, 2013). </w:t>
      </w:r>
      <w:r w:rsidR="00EE619E" w:rsidRPr="007C3081">
        <w:rPr>
          <w:rFonts w:ascii="Times New Roman" w:hAnsi="Times New Roman" w:cs="Times New Roman"/>
          <w:lang w:val="en-US"/>
        </w:rPr>
        <w:t xml:space="preserve">Nevertheless, </w:t>
      </w:r>
      <w:proofErr w:type="gramStart"/>
      <w:r w:rsidR="00EE619E" w:rsidRPr="007C3081">
        <w:rPr>
          <w:rFonts w:ascii="Times New Roman" w:hAnsi="Times New Roman" w:cs="Times New Roman"/>
          <w:lang w:val="en-US"/>
        </w:rPr>
        <w:t>all of</w:t>
      </w:r>
      <w:proofErr w:type="gramEnd"/>
      <w:r w:rsidR="00EE619E" w:rsidRPr="007C3081">
        <w:rPr>
          <w:rFonts w:ascii="Times New Roman" w:hAnsi="Times New Roman" w:cs="Times New Roman"/>
          <w:lang w:val="en-US"/>
        </w:rPr>
        <w:t xml:space="preserve"> the others participant in the financial system in N. Macedonia are also regulated and </w:t>
      </w:r>
      <w:r w:rsidR="007627D1" w:rsidRPr="007C3081">
        <w:rPr>
          <w:rFonts w:ascii="Times New Roman" w:hAnsi="Times New Roman" w:cs="Times New Roman"/>
          <w:lang w:val="en-US"/>
        </w:rPr>
        <w:t>controlled</w:t>
      </w:r>
      <w:r w:rsidR="00EE619E" w:rsidRPr="007C3081">
        <w:rPr>
          <w:rFonts w:ascii="Times New Roman" w:hAnsi="Times New Roman" w:cs="Times New Roman"/>
          <w:lang w:val="en-US"/>
        </w:rPr>
        <w:t xml:space="preserve"> by various other institutions. Hence, Agency for Supervision of Fully Funded Pension Insurance regulates the pension funds, Insurance Supervision Agency regulates the insurance companies, Ministry of Finance reg</w:t>
      </w:r>
      <w:r w:rsidR="007627D1" w:rsidRPr="007C3081">
        <w:rPr>
          <w:rFonts w:ascii="Times New Roman" w:hAnsi="Times New Roman" w:cs="Times New Roman"/>
          <w:lang w:val="en-US"/>
        </w:rPr>
        <w:t xml:space="preserve">ulates the financial </w:t>
      </w:r>
      <w:proofErr w:type="gramStart"/>
      <w:r w:rsidR="007627D1" w:rsidRPr="007C3081">
        <w:rPr>
          <w:rFonts w:ascii="Times New Roman" w:hAnsi="Times New Roman" w:cs="Times New Roman"/>
          <w:lang w:val="en-US"/>
        </w:rPr>
        <w:t>companies</w:t>
      </w:r>
      <w:proofErr w:type="gramEnd"/>
      <w:r w:rsidR="007627D1" w:rsidRPr="007C3081">
        <w:rPr>
          <w:rFonts w:ascii="Times New Roman" w:hAnsi="Times New Roman" w:cs="Times New Roman"/>
          <w:lang w:val="en-US"/>
        </w:rPr>
        <w:t xml:space="preserve"> and the Securities Commission is the main supervisor of the participants in the securities market (NBRM, 2024). Undoubtedly, the financial system is composed of different </w:t>
      </w:r>
      <w:proofErr w:type="gramStart"/>
      <w:r w:rsidR="007627D1" w:rsidRPr="007C3081">
        <w:rPr>
          <w:rFonts w:ascii="Times New Roman" w:hAnsi="Times New Roman" w:cs="Times New Roman"/>
          <w:lang w:val="en-US"/>
        </w:rPr>
        <w:t>kind</w:t>
      </w:r>
      <w:proofErr w:type="gramEnd"/>
      <w:r w:rsidR="007627D1" w:rsidRPr="007C3081">
        <w:rPr>
          <w:rFonts w:ascii="Times New Roman" w:hAnsi="Times New Roman" w:cs="Times New Roman"/>
          <w:lang w:val="en-US"/>
        </w:rPr>
        <w:t xml:space="preserve"> of institutions whose operations are highly supervised and regulated. Thus, the aim of this paper is to provide an overview of the financial system in N. Macedonia and to better understand the role that the banking and non-banking financial institutions have. </w:t>
      </w:r>
    </w:p>
    <w:p w14:paraId="0425B3EF" w14:textId="77777777" w:rsidR="00D61D14" w:rsidRPr="007C3081" w:rsidRDefault="00D61D14" w:rsidP="00D61D14">
      <w:pPr>
        <w:spacing w:line="360" w:lineRule="auto"/>
        <w:jc w:val="both"/>
        <w:rPr>
          <w:rFonts w:ascii="Times New Roman" w:hAnsi="Times New Roman" w:cs="Times New Roman"/>
          <w:b/>
          <w:lang w:val="en-US"/>
        </w:rPr>
      </w:pPr>
    </w:p>
    <w:p w14:paraId="35747D84" w14:textId="77777777" w:rsidR="005548D1" w:rsidRPr="007C3081" w:rsidRDefault="005548D1" w:rsidP="00D61D14">
      <w:pPr>
        <w:spacing w:line="360" w:lineRule="auto"/>
        <w:jc w:val="both"/>
        <w:rPr>
          <w:rFonts w:ascii="Times New Roman" w:hAnsi="Times New Roman" w:cs="Times New Roman"/>
          <w:b/>
          <w:lang w:val="en-US"/>
        </w:rPr>
      </w:pPr>
      <w:r w:rsidRPr="007C3081">
        <w:rPr>
          <w:rFonts w:ascii="Times New Roman" w:hAnsi="Times New Roman" w:cs="Times New Roman"/>
          <w:b/>
          <w:lang w:val="en-US"/>
        </w:rPr>
        <w:t>Literature review</w:t>
      </w:r>
    </w:p>
    <w:p w14:paraId="50FFF271" w14:textId="77777777" w:rsidR="00FA6F07" w:rsidRPr="007C3081" w:rsidRDefault="00A559B4" w:rsidP="00D61D14">
      <w:pPr>
        <w:spacing w:line="360" w:lineRule="auto"/>
        <w:ind w:firstLine="720"/>
        <w:jc w:val="both"/>
        <w:rPr>
          <w:rFonts w:ascii="Times New Roman" w:hAnsi="Times New Roman" w:cs="Times New Roman"/>
          <w:lang w:val="en-US"/>
        </w:rPr>
      </w:pPr>
      <w:r w:rsidRPr="007C3081">
        <w:rPr>
          <w:rFonts w:ascii="Times New Roman" w:hAnsi="Times New Roman" w:cs="Times New Roman"/>
          <w:lang w:val="en-US"/>
        </w:rPr>
        <w:t>The literature that focuses on analyzing the importance of the financial systems is vast. Well-functioning financial systems contribute to better allocation of resources in high-productivity investments that result with high return activities</w:t>
      </w:r>
      <w:r w:rsidR="00414B8E" w:rsidRPr="007C3081">
        <w:rPr>
          <w:rFonts w:ascii="Times New Roman" w:hAnsi="Times New Roman" w:cs="Times New Roman"/>
          <w:lang w:val="en-US"/>
        </w:rPr>
        <w:t xml:space="preserve"> (Stiglitz, 1998). </w:t>
      </w:r>
      <w:r w:rsidR="0083683F" w:rsidRPr="007C3081">
        <w:rPr>
          <w:rFonts w:ascii="Times New Roman" w:hAnsi="Times New Roman" w:cs="Times New Roman"/>
          <w:lang w:val="en-US"/>
        </w:rPr>
        <w:t xml:space="preserve">Therefore, </w:t>
      </w:r>
      <w:r w:rsidR="0083683F" w:rsidRPr="007C3081">
        <w:rPr>
          <w:rFonts w:ascii="Times New Roman" w:hAnsi="Times New Roman" w:cs="Times New Roman"/>
        </w:rPr>
        <w:t>Prochniak and Wasiak (2017)</w:t>
      </w:r>
      <w:r w:rsidR="0083683F" w:rsidRPr="007C3081">
        <w:rPr>
          <w:rFonts w:ascii="Times New Roman" w:hAnsi="Times New Roman" w:cs="Times New Roman"/>
          <w:lang w:val="en-US"/>
        </w:rPr>
        <w:t xml:space="preserve"> in their paper analyzed the impact of the financial system on economic growth in 28 European countries and 34 OECD countries for the period 1993-2013. In their analysis, domestic credit, non-performing loans, capital-asset ratio and market capitalization were used as independent variables, while</w:t>
      </w:r>
      <w:r w:rsidR="008A3F33" w:rsidRPr="007C3081">
        <w:rPr>
          <w:rFonts w:ascii="Times New Roman" w:hAnsi="Times New Roman" w:cs="Times New Roman"/>
          <w:lang w:val="en-US"/>
        </w:rPr>
        <w:t xml:space="preserve"> gross domestic product was used as dependent variable. The results showed a positive and significant relationship between the banking sector and economic growth. </w:t>
      </w:r>
      <w:r w:rsidR="00FA6F07" w:rsidRPr="007C3081">
        <w:rPr>
          <w:rFonts w:ascii="Times New Roman" w:hAnsi="Times New Roman" w:cs="Times New Roman"/>
          <w:lang w:val="en-US"/>
        </w:rPr>
        <w:t xml:space="preserve">Levine and Zervos (1996) in their paper found that the capital markets are very important source for funding of the companies. </w:t>
      </w:r>
      <w:r w:rsidR="008A3F33" w:rsidRPr="007C3081">
        <w:rPr>
          <w:rFonts w:ascii="Times New Roman" w:hAnsi="Times New Roman" w:cs="Times New Roman"/>
        </w:rPr>
        <w:t>Pagano, et al. (2014)</w:t>
      </w:r>
      <w:r w:rsidR="008A3F33" w:rsidRPr="007C3081">
        <w:rPr>
          <w:rFonts w:ascii="Times New Roman" w:hAnsi="Times New Roman" w:cs="Times New Roman"/>
          <w:lang w:val="en-US"/>
        </w:rPr>
        <w:t xml:space="preserve"> found that the financial structure has significant effects  on real long-term growth per capita. Alda (2017) found that investment of pension funds in shares contributes to the development of the stock market, while </w:t>
      </w:r>
      <w:proofErr w:type="spellStart"/>
      <w:r w:rsidR="008A3F33" w:rsidRPr="007C3081">
        <w:rPr>
          <w:rFonts w:ascii="Times New Roman" w:hAnsi="Times New Roman" w:cs="Times New Roman"/>
          <w:lang w:val="en-US"/>
        </w:rPr>
        <w:t>Vucetich</w:t>
      </w:r>
      <w:proofErr w:type="spellEnd"/>
      <w:r w:rsidR="008A3F33" w:rsidRPr="007C3081">
        <w:rPr>
          <w:rFonts w:ascii="Times New Roman" w:hAnsi="Times New Roman" w:cs="Times New Roman"/>
          <w:lang w:val="en-US"/>
        </w:rPr>
        <w:t xml:space="preserve"> (2014) determined that insurance industry plays an important role in supporting investment and innovation, which is important for economic development. Additionally, Zacek, J., et al. (2019) analyzed the impact of European structural and investment funds on economic growth in the Czech Republic for the period 2004-2015 and found that they have positive effect on the economic growth. </w:t>
      </w:r>
    </w:p>
    <w:p w14:paraId="0604A974" w14:textId="77777777" w:rsidR="00787993" w:rsidRPr="007C3081" w:rsidRDefault="00787993" w:rsidP="00D61D14">
      <w:pPr>
        <w:spacing w:line="360" w:lineRule="auto"/>
        <w:ind w:firstLine="720"/>
        <w:jc w:val="both"/>
        <w:rPr>
          <w:rFonts w:ascii="Times New Roman" w:hAnsi="Times New Roman" w:cs="Times New Roman"/>
          <w:lang w:val="en-US"/>
        </w:rPr>
      </w:pPr>
      <w:r w:rsidRPr="007C3081">
        <w:rPr>
          <w:rFonts w:ascii="Times New Roman" w:hAnsi="Times New Roman" w:cs="Times New Roman"/>
          <w:lang w:val="en-US"/>
        </w:rPr>
        <w:t>Despite the literature that provides an overview of how different financial institutions affect the financial systems, there is also literature that analyses the financial system in N. Macedonia</w:t>
      </w:r>
      <w:r w:rsidR="00D223ED" w:rsidRPr="007C3081">
        <w:rPr>
          <w:rFonts w:ascii="Times New Roman" w:hAnsi="Times New Roman" w:cs="Times New Roman"/>
          <w:lang w:val="en-US"/>
        </w:rPr>
        <w:t xml:space="preserve">. Shabani </w:t>
      </w:r>
      <w:r w:rsidRPr="007C3081">
        <w:rPr>
          <w:rFonts w:ascii="Times New Roman" w:hAnsi="Times New Roman" w:cs="Times New Roman"/>
          <w:lang w:val="en-US"/>
        </w:rPr>
        <w:t xml:space="preserve">(2022) in his paper analyzed the banking-activity participation in the financial system of </w:t>
      </w:r>
      <w:proofErr w:type="gramStart"/>
      <w:r w:rsidRPr="007C3081">
        <w:rPr>
          <w:rFonts w:ascii="Times New Roman" w:hAnsi="Times New Roman" w:cs="Times New Roman"/>
          <w:lang w:val="en-US"/>
        </w:rPr>
        <w:t>the N</w:t>
      </w:r>
      <w:proofErr w:type="gramEnd"/>
      <w:r w:rsidRPr="007C3081">
        <w:rPr>
          <w:rFonts w:ascii="Times New Roman" w:hAnsi="Times New Roman" w:cs="Times New Roman"/>
          <w:lang w:val="en-US"/>
        </w:rPr>
        <w:t>. Macedonia</w:t>
      </w:r>
      <w:r w:rsidR="00D223ED" w:rsidRPr="007C3081">
        <w:rPr>
          <w:rFonts w:ascii="Times New Roman" w:hAnsi="Times New Roman" w:cs="Times New Roman"/>
          <w:lang w:val="en-US"/>
        </w:rPr>
        <w:t xml:space="preserve">. As stated in his paper, in the period 2015-2020, banks managed to comply with the new regulatory requirements and maintained their liquidity with liquid assets of one third of total assets. </w:t>
      </w:r>
      <w:r w:rsidR="00D223ED" w:rsidRPr="007C3081">
        <w:rPr>
          <w:rFonts w:ascii="Times New Roman" w:hAnsi="Times New Roman" w:cs="Times New Roman"/>
          <w:lang w:val="en-US"/>
        </w:rPr>
        <w:lastRenderedPageBreak/>
        <w:t xml:space="preserve">Tome, et al. (2012) in their paper highlight the expected increase in competition between the banking and non-banking financial institutions in N. Macedonia. This competition requires innovations in the traditional banking operations. Changes in the operation and the financial products offered are needed in </w:t>
      </w:r>
      <w:proofErr w:type="gramStart"/>
      <w:r w:rsidR="00D223ED" w:rsidRPr="007C3081">
        <w:rPr>
          <w:rFonts w:ascii="Times New Roman" w:hAnsi="Times New Roman" w:cs="Times New Roman"/>
          <w:lang w:val="en-US"/>
        </w:rPr>
        <w:t>order</w:t>
      </w:r>
      <w:proofErr w:type="gramEnd"/>
      <w:r w:rsidR="00D223ED" w:rsidRPr="007C3081">
        <w:rPr>
          <w:rFonts w:ascii="Times New Roman" w:hAnsi="Times New Roman" w:cs="Times New Roman"/>
          <w:lang w:val="en-US"/>
        </w:rPr>
        <w:t xml:space="preserve"> banks to keep their position as market leaders. </w:t>
      </w:r>
      <w:r w:rsidR="00611947" w:rsidRPr="007C3081">
        <w:rPr>
          <w:rFonts w:ascii="Times New Roman" w:hAnsi="Times New Roman" w:cs="Times New Roman"/>
          <w:lang w:val="en-US"/>
        </w:rPr>
        <w:t xml:space="preserve">Additionally, </w:t>
      </w:r>
      <w:proofErr w:type="spellStart"/>
      <w:r w:rsidR="00611947" w:rsidRPr="007C3081">
        <w:rPr>
          <w:rFonts w:ascii="Times New Roman" w:hAnsi="Times New Roman" w:cs="Times New Roman"/>
          <w:lang w:val="en-US"/>
        </w:rPr>
        <w:t>Popovska</w:t>
      </w:r>
      <w:proofErr w:type="spellEnd"/>
      <w:r w:rsidR="00611947" w:rsidRPr="007C3081">
        <w:rPr>
          <w:rFonts w:ascii="Times New Roman" w:hAnsi="Times New Roman" w:cs="Times New Roman"/>
          <w:lang w:val="en-US"/>
        </w:rPr>
        <w:t xml:space="preserve"> (2014) in her paper</w:t>
      </w:r>
      <w:r w:rsidR="00CC0C52" w:rsidRPr="007C3081">
        <w:rPr>
          <w:rFonts w:ascii="Times New Roman" w:hAnsi="Times New Roman" w:cs="Times New Roman"/>
          <w:lang w:val="en-US"/>
        </w:rPr>
        <w:t xml:space="preserve"> constructed a simple index of financial stability of the Macedonian banking sector. The methodological procedures included several methods, descriptive statistics, </w:t>
      </w:r>
      <w:r w:rsidR="00CC0C52" w:rsidRPr="007C3081">
        <w:rPr>
          <w:rFonts w:ascii="Times New Roman" w:hAnsi="Times New Roman" w:cs="Times New Roman"/>
        </w:rPr>
        <w:t>analysis of the correlation matrix</w:t>
      </w:r>
      <w:r w:rsidR="00CC0C52" w:rsidRPr="007C3081">
        <w:rPr>
          <w:rFonts w:ascii="Times New Roman" w:hAnsi="Times New Roman" w:cs="Times New Roman"/>
          <w:lang w:val="en-US"/>
        </w:rPr>
        <w:t xml:space="preserve">, </w:t>
      </w:r>
      <w:proofErr w:type="gramStart"/>
      <w:r w:rsidR="00CC0C52" w:rsidRPr="007C3081">
        <w:rPr>
          <w:rFonts w:ascii="Times New Roman" w:hAnsi="Times New Roman" w:cs="Times New Roman"/>
          <w:lang w:val="en-US"/>
        </w:rPr>
        <w:t>p</w:t>
      </w:r>
      <w:r w:rsidR="00CC0C52" w:rsidRPr="007C3081">
        <w:rPr>
          <w:rFonts w:ascii="Times New Roman" w:hAnsi="Times New Roman" w:cs="Times New Roman"/>
        </w:rPr>
        <w:t>rinciple</w:t>
      </w:r>
      <w:proofErr w:type="gramEnd"/>
      <w:r w:rsidR="00CC0C52" w:rsidRPr="007C3081">
        <w:rPr>
          <w:rFonts w:ascii="Times New Roman" w:hAnsi="Times New Roman" w:cs="Times New Roman"/>
        </w:rPr>
        <w:t xml:space="preserve"> component analysis with oblique rotation</w:t>
      </w:r>
      <w:r w:rsidR="00CC0C52" w:rsidRPr="007C3081">
        <w:rPr>
          <w:rFonts w:ascii="Times New Roman" w:hAnsi="Times New Roman" w:cs="Times New Roman"/>
          <w:lang w:val="en-US"/>
        </w:rPr>
        <w:t xml:space="preserve">, </w:t>
      </w:r>
      <w:r w:rsidR="00CC0C52" w:rsidRPr="007C3081">
        <w:rPr>
          <w:rFonts w:ascii="Times New Roman" w:hAnsi="Times New Roman" w:cs="Times New Roman"/>
        </w:rPr>
        <w:t>Construction of sub-indices for each individual dimension</w:t>
      </w:r>
      <w:r w:rsidR="00CC0C52" w:rsidRPr="007C3081">
        <w:rPr>
          <w:rFonts w:ascii="Times New Roman" w:hAnsi="Times New Roman" w:cs="Times New Roman"/>
          <w:lang w:val="en-US"/>
        </w:rPr>
        <w:t xml:space="preserve"> etc. The results showed a decrease during the financial crisis of 2007/2008. In the aftermath of the crisis, stabilization was evident, mainly due to the measures taken by the National Bank. </w:t>
      </w:r>
      <w:r w:rsidR="007A6903" w:rsidRPr="007C3081">
        <w:rPr>
          <w:rFonts w:ascii="Times New Roman" w:hAnsi="Times New Roman" w:cs="Times New Roman"/>
          <w:lang w:val="en-US"/>
        </w:rPr>
        <w:t xml:space="preserve">Although most of the literature considers the banking institutions in N. Macedonia, there are several papers that focus on the non-banking institutions, such as the institutional investors. Mrsik and </w:t>
      </w:r>
      <w:proofErr w:type="spellStart"/>
      <w:r w:rsidR="007A6903" w:rsidRPr="007C3081">
        <w:rPr>
          <w:rFonts w:ascii="Times New Roman" w:hAnsi="Times New Roman" w:cs="Times New Roman"/>
          <w:lang w:val="en-US"/>
        </w:rPr>
        <w:t>Jolevska</w:t>
      </w:r>
      <w:proofErr w:type="spellEnd"/>
      <w:r w:rsidR="007A6903" w:rsidRPr="007C3081">
        <w:rPr>
          <w:rFonts w:ascii="Times New Roman" w:hAnsi="Times New Roman" w:cs="Times New Roman"/>
          <w:lang w:val="en-US"/>
        </w:rPr>
        <w:t xml:space="preserve"> (2014) analyzed the support of the institutional investors in developing stock markets in small economies, such as N. Macedonia. As stated in the paper, nowadays both banking and non-banking financial institutions are characterized by </w:t>
      </w:r>
      <w:r w:rsidR="007A6903" w:rsidRPr="007C3081">
        <w:rPr>
          <w:rFonts w:ascii="Times New Roman" w:hAnsi="Times New Roman" w:cs="Times New Roman"/>
          <w:i/>
        </w:rPr>
        <w:t>universalization</w:t>
      </w:r>
      <w:r w:rsidR="007A6903" w:rsidRPr="007C3081">
        <w:rPr>
          <w:rFonts w:ascii="Times New Roman" w:hAnsi="Times New Roman" w:cs="Times New Roman"/>
        </w:rPr>
        <w:t xml:space="preserve"> of financial services</w:t>
      </w:r>
      <w:r w:rsidR="007A6903" w:rsidRPr="007C3081">
        <w:rPr>
          <w:rFonts w:ascii="Times New Roman" w:hAnsi="Times New Roman" w:cs="Times New Roman"/>
          <w:lang w:val="en-US"/>
        </w:rPr>
        <w:t xml:space="preserve"> and there should be </w:t>
      </w:r>
      <w:proofErr w:type="gramStart"/>
      <w:r w:rsidR="007A6903" w:rsidRPr="007C3081">
        <w:rPr>
          <w:rFonts w:ascii="Times New Roman" w:hAnsi="Times New Roman" w:cs="Times New Roman"/>
          <w:lang w:val="en-US"/>
        </w:rPr>
        <w:t>tendency</w:t>
      </w:r>
      <w:proofErr w:type="gramEnd"/>
      <w:r w:rsidR="007A6903" w:rsidRPr="007C3081">
        <w:rPr>
          <w:rFonts w:ascii="Times New Roman" w:hAnsi="Times New Roman" w:cs="Times New Roman"/>
          <w:lang w:val="en-US"/>
        </w:rPr>
        <w:t xml:space="preserve"> of changing the financial legal framework. Additionally, </w:t>
      </w:r>
      <w:proofErr w:type="spellStart"/>
      <w:r w:rsidR="00032C30" w:rsidRPr="007C3081">
        <w:rPr>
          <w:rFonts w:ascii="Times New Roman" w:hAnsi="Times New Roman" w:cs="Times New Roman"/>
          <w:lang w:val="en-US"/>
        </w:rPr>
        <w:t>Jolevska</w:t>
      </w:r>
      <w:proofErr w:type="spellEnd"/>
      <w:r w:rsidR="00032C30" w:rsidRPr="007C3081">
        <w:rPr>
          <w:rFonts w:ascii="Times New Roman" w:hAnsi="Times New Roman" w:cs="Times New Roman"/>
          <w:lang w:val="en-US"/>
        </w:rPr>
        <w:t xml:space="preserve"> and </w:t>
      </w:r>
      <w:proofErr w:type="spellStart"/>
      <w:r w:rsidR="00032C30" w:rsidRPr="007C3081">
        <w:rPr>
          <w:rFonts w:ascii="Times New Roman" w:hAnsi="Times New Roman" w:cs="Times New Roman"/>
          <w:lang w:val="en-US"/>
        </w:rPr>
        <w:t>Andovski</w:t>
      </w:r>
      <w:proofErr w:type="spellEnd"/>
      <w:r w:rsidR="00032C30" w:rsidRPr="007C3081">
        <w:rPr>
          <w:rFonts w:ascii="Times New Roman" w:hAnsi="Times New Roman" w:cs="Times New Roman"/>
          <w:lang w:val="en-US"/>
        </w:rPr>
        <w:t xml:space="preserve"> (2017) in their paper assessed the level of financial inclusion in N. Macedonia in </w:t>
      </w:r>
      <w:proofErr w:type="gramStart"/>
      <w:r w:rsidR="00032C30" w:rsidRPr="007C3081">
        <w:rPr>
          <w:rFonts w:ascii="Times New Roman" w:hAnsi="Times New Roman" w:cs="Times New Roman"/>
          <w:lang w:val="en-US"/>
        </w:rPr>
        <w:t>which that</w:t>
      </w:r>
      <w:proofErr w:type="gramEnd"/>
      <w:r w:rsidR="00032C30" w:rsidRPr="007C3081">
        <w:rPr>
          <w:rFonts w:ascii="Times New Roman" w:hAnsi="Times New Roman" w:cs="Times New Roman"/>
          <w:lang w:val="en-US"/>
        </w:rPr>
        <w:t xml:space="preserve"> they determined that the level of financial inclusion is on satisfactory level. As stated in the paper, financial inclusion is important because it can contribute to reduction of poverty, can have positive impact on macroeconomic development and it is important for other social policies. </w:t>
      </w:r>
    </w:p>
    <w:p w14:paraId="7BE576CB" w14:textId="77777777" w:rsidR="00D61D14" w:rsidRPr="007C3081" w:rsidRDefault="00D61D14" w:rsidP="00D61D14">
      <w:pPr>
        <w:spacing w:line="360" w:lineRule="auto"/>
        <w:ind w:firstLine="720"/>
        <w:jc w:val="both"/>
        <w:rPr>
          <w:rFonts w:ascii="Times New Roman" w:hAnsi="Times New Roman" w:cs="Times New Roman"/>
          <w:lang w:val="en-US"/>
        </w:rPr>
      </w:pPr>
    </w:p>
    <w:p w14:paraId="2D0B37AB" w14:textId="77777777" w:rsidR="005548D1" w:rsidRPr="007C3081" w:rsidRDefault="00924DEE" w:rsidP="00D61D14">
      <w:pPr>
        <w:spacing w:line="360" w:lineRule="auto"/>
        <w:jc w:val="both"/>
        <w:rPr>
          <w:rFonts w:ascii="Times New Roman" w:hAnsi="Times New Roman" w:cs="Times New Roman"/>
          <w:b/>
          <w:lang w:val="en-US"/>
        </w:rPr>
      </w:pPr>
      <w:r w:rsidRPr="007C3081">
        <w:rPr>
          <w:rFonts w:ascii="Times New Roman" w:hAnsi="Times New Roman" w:cs="Times New Roman"/>
          <w:b/>
          <w:lang w:val="en-US"/>
        </w:rPr>
        <w:t>Analysis of the financial system</w:t>
      </w:r>
    </w:p>
    <w:p w14:paraId="22636095" w14:textId="77777777" w:rsidR="009949B7" w:rsidRPr="007C3081" w:rsidRDefault="009949B7" w:rsidP="00D61D14">
      <w:pPr>
        <w:spacing w:line="360" w:lineRule="auto"/>
        <w:ind w:firstLine="720"/>
        <w:jc w:val="both"/>
        <w:rPr>
          <w:rStyle w:val="y2iqfc"/>
          <w:rFonts w:ascii="Times New Roman" w:hAnsi="Times New Roman" w:cs="Times New Roman"/>
          <w:color w:val="202124"/>
          <w:lang w:val="en"/>
        </w:rPr>
      </w:pPr>
      <w:r w:rsidRPr="007C3081">
        <w:rPr>
          <w:rFonts w:ascii="Times New Roman" w:hAnsi="Times New Roman" w:cs="Times New Roman"/>
          <w:lang w:val="en-US"/>
        </w:rPr>
        <w:t xml:space="preserve">As stated before, banks have </w:t>
      </w:r>
      <w:proofErr w:type="gramStart"/>
      <w:r w:rsidRPr="007C3081">
        <w:rPr>
          <w:rFonts w:ascii="Times New Roman" w:hAnsi="Times New Roman" w:cs="Times New Roman"/>
          <w:lang w:val="en-US"/>
        </w:rPr>
        <w:t>dominant</w:t>
      </w:r>
      <w:proofErr w:type="gramEnd"/>
      <w:r w:rsidRPr="007C3081">
        <w:rPr>
          <w:rFonts w:ascii="Times New Roman" w:hAnsi="Times New Roman" w:cs="Times New Roman"/>
          <w:lang w:val="en-US"/>
        </w:rPr>
        <w:t xml:space="preserve"> role in the financial system in N. Macedonia. However, the aim is to determine whether their participation in the financial system has changed through the years. </w:t>
      </w:r>
      <w:proofErr w:type="gramStart"/>
      <w:r w:rsidRPr="007C3081">
        <w:rPr>
          <w:rFonts w:ascii="Times New Roman" w:hAnsi="Times New Roman" w:cs="Times New Roman"/>
          <w:lang w:val="en-US"/>
        </w:rPr>
        <w:t>Therefore</w:t>
      </w:r>
      <w:proofErr w:type="gramEnd"/>
      <w:r w:rsidRPr="007C3081">
        <w:rPr>
          <w:rFonts w:ascii="Times New Roman" w:hAnsi="Times New Roman" w:cs="Times New Roman"/>
          <w:lang w:val="en-US"/>
        </w:rPr>
        <w:t xml:space="preserve"> in Graph 1 is presented the </w:t>
      </w:r>
      <w:r w:rsidRPr="007C3081">
        <w:rPr>
          <w:rFonts w:ascii="Times New Roman" w:hAnsi="Times New Roman" w:cs="Times New Roman"/>
          <w:color w:val="202124"/>
          <w:lang w:val="en"/>
        </w:rPr>
        <w:t xml:space="preserve">structure of </w:t>
      </w:r>
      <w:r w:rsidR="00972547" w:rsidRPr="007C3081">
        <w:rPr>
          <w:rFonts w:ascii="Times New Roman" w:hAnsi="Times New Roman" w:cs="Times New Roman"/>
          <w:color w:val="202124"/>
          <w:lang w:val="en"/>
        </w:rPr>
        <w:t xml:space="preserve">the </w:t>
      </w:r>
      <w:r w:rsidRPr="007C3081">
        <w:rPr>
          <w:rFonts w:ascii="Times New Roman" w:hAnsi="Times New Roman" w:cs="Times New Roman"/>
          <w:color w:val="202124"/>
          <w:lang w:val="en"/>
        </w:rPr>
        <w:t xml:space="preserve">total assets in the financial system of the Republic of North Macedonia. It is evident that the deposit financial institutions have </w:t>
      </w:r>
      <w:proofErr w:type="gramStart"/>
      <w:r w:rsidRPr="007C3081">
        <w:rPr>
          <w:rFonts w:ascii="Times New Roman" w:hAnsi="Times New Roman" w:cs="Times New Roman"/>
          <w:color w:val="202124"/>
          <w:lang w:val="en"/>
        </w:rPr>
        <w:t>dominant</w:t>
      </w:r>
      <w:proofErr w:type="gramEnd"/>
      <w:r w:rsidRPr="007C3081">
        <w:rPr>
          <w:rFonts w:ascii="Times New Roman" w:hAnsi="Times New Roman" w:cs="Times New Roman"/>
          <w:color w:val="202124"/>
          <w:lang w:val="en"/>
        </w:rPr>
        <w:t xml:space="preserve"> role, compared to the non-deposit financial institutions. However, </w:t>
      </w:r>
      <w:proofErr w:type="gramStart"/>
      <w:r w:rsidRPr="007C3081">
        <w:rPr>
          <w:rFonts w:ascii="Times New Roman" w:hAnsi="Times New Roman" w:cs="Times New Roman"/>
          <w:color w:val="202124"/>
          <w:lang w:val="en"/>
        </w:rPr>
        <w:t>interesting</w:t>
      </w:r>
      <w:proofErr w:type="gramEnd"/>
      <w:r w:rsidRPr="007C3081">
        <w:rPr>
          <w:rFonts w:ascii="Times New Roman" w:hAnsi="Times New Roman" w:cs="Times New Roman"/>
          <w:color w:val="202124"/>
          <w:lang w:val="en"/>
        </w:rPr>
        <w:t xml:space="preserve"> finding is that their total assets have been decreasing throughout the years, from 91.7% in 2007 to 79.2% in 2022. The assets of </w:t>
      </w:r>
      <w:proofErr w:type="gramStart"/>
      <w:r w:rsidRPr="007C3081">
        <w:rPr>
          <w:rFonts w:ascii="Times New Roman" w:hAnsi="Times New Roman" w:cs="Times New Roman"/>
          <w:color w:val="202124"/>
          <w:lang w:val="en"/>
        </w:rPr>
        <w:t>the non</w:t>
      </w:r>
      <w:proofErr w:type="gramEnd"/>
      <w:r w:rsidRPr="007C3081">
        <w:rPr>
          <w:rFonts w:ascii="Times New Roman" w:hAnsi="Times New Roman" w:cs="Times New Roman"/>
          <w:color w:val="202124"/>
          <w:lang w:val="en"/>
        </w:rPr>
        <w:t>-deposit financial institutions although are much lower, still there is an increasing trend in the period 2007-20</w:t>
      </w:r>
      <w:r w:rsidR="006A0FDD" w:rsidRPr="007C3081">
        <w:rPr>
          <w:rFonts w:ascii="Times New Roman" w:hAnsi="Times New Roman" w:cs="Times New Roman"/>
          <w:color w:val="202124"/>
          <w:lang w:val="en"/>
        </w:rPr>
        <w:t>2</w:t>
      </w:r>
      <w:r w:rsidRPr="007C3081">
        <w:rPr>
          <w:rFonts w:ascii="Times New Roman" w:hAnsi="Times New Roman" w:cs="Times New Roman"/>
          <w:color w:val="202124"/>
          <w:lang w:val="en"/>
        </w:rPr>
        <w:t>2. Their assets in 2007 were 8.3%, reaching an amount of 20.8% in 2022.</w:t>
      </w:r>
      <w:r w:rsidR="00972547" w:rsidRPr="007C3081">
        <w:rPr>
          <w:rFonts w:ascii="Times New Roman" w:hAnsi="Times New Roman" w:cs="Times New Roman"/>
          <w:color w:val="202124"/>
          <w:lang w:val="en"/>
        </w:rPr>
        <w:t xml:space="preserve"> Additionally, in Graph 2 is presented the a</w:t>
      </w:r>
      <w:r w:rsidR="00972547" w:rsidRPr="007C3081">
        <w:rPr>
          <w:rStyle w:val="y2iqfc"/>
          <w:rFonts w:ascii="Times New Roman" w:hAnsi="Times New Roman" w:cs="Times New Roman"/>
          <w:color w:val="202124"/>
          <w:lang w:val="en"/>
        </w:rPr>
        <w:t xml:space="preserve">ggregate percentage growth of the assets of the individual segments of the financial system, for the last five years. The values shown show significant information about the potential importance of </w:t>
      </w:r>
      <w:proofErr w:type="gramStart"/>
      <w:r w:rsidR="00972547" w:rsidRPr="007C3081">
        <w:rPr>
          <w:rStyle w:val="y2iqfc"/>
          <w:rFonts w:ascii="Times New Roman" w:hAnsi="Times New Roman" w:cs="Times New Roman"/>
          <w:color w:val="202124"/>
          <w:lang w:val="en"/>
        </w:rPr>
        <w:t>the other</w:t>
      </w:r>
      <w:proofErr w:type="gramEnd"/>
      <w:r w:rsidR="00972547" w:rsidRPr="007C3081">
        <w:rPr>
          <w:rStyle w:val="y2iqfc"/>
          <w:rFonts w:ascii="Times New Roman" w:hAnsi="Times New Roman" w:cs="Times New Roman"/>
          <w:color w:val="202124"/>
          <w:lang w:val="en"/>
        </w:rPr>
        <w:t xml:space="preserve"> financial institutions for the financial system in N. Macedonia. For the period 2018-2022,</w:t>
      </w:r>
      <w:r w:rsidR="00972547" w:rsidRPr="007C3081">
        <w:rPr>
          <w:rFonts w:ascii="Times New Roman" w:hAnsi="Times New Roman" w:cs="Times New Roman"/>
        </w:rPr>
        <w:t xml:space="preserve"> </w:t>
      </w:r>
      <w:r w:rsidR="00972547" w:rsidRPr="007C3081">
        <w:rPr>
          <w:rStyle w:val="y2iqfc"/>
          <w:rFonts w:ascii="Times New Roman" w:hAnsi="Times New Roman" w:cs="Times New Roman"/>
          <w:color w:val="202124"/>
          <w:lang w:val="en"/>
        </w:rPr>
        <w:t xml:space="preserve">financial companies have the highest aggregate potential growth of 275.5%. Although they are </w:t>
      </w:r>
      <w:proofErr w:type="gramStart"/>
      <w:r w:rsidR="00972547" w:rsidRPr="007C3081">
        <w:rPr>
          <w:rStyle w:val="y2iqfc"/>
          <w:rFonts w:ascii="Times New Roman" w:hAnsi="Times New Roman" w:cs="Times New Roman"/>
          <w:color w:val="202124"/>
          <w:lang w:val="en"/>
        </w:rPr>
        <w:t>fastest</w:t>
      </w:r>
      <w:proofErr w:type="gramEnd"/>
      <w:r w:rsidR="00972547" w:rsidRPr="007C3081">
        <w:rPr>
          <w:rStyle w:val="y2iqfc"/>
          <w:rFonts w:ascii="Times New Roman" w:hAnsi="Times New Roman" w:cs="Times New Roman"/>
          <w:color w:val="202124"/>
          <w:lang w:val="en"/>
        </w:rPr>
        <w:t xml:space="preserve"> growing, </w:t>
      </w:r>
      <w:r w:rsidR="00486629" w:rsidRPr="007C3081">
        <w:rPr>
          <w:rStyle w:val="y2iqfc"/>
          <w:rFonts w:ascii="Times New Roman" w:hAnsi="Times New Roman" w:cs="Times New Roman"/>
          <w:color w:val="202124"/>
          <w:lang w:val="en"/>
        </w:rPr>
        <w:t xml:space="preserve">it is worth mentioning that their main activities include approval of quick loans with relatively small amounts with high cost. Therefore, this growth imposes a need for greater </w:t>
      </w:r>
      <w:r w:rsidR="00486629" w:rsidRPr="007C3081">
        <w:rPr>
          <w:rStyle w:val="y2iqfc"/>
          <w:rFonts w:ascii="Times New Roman" w:hAnsi="Times New Roman" w:cs="Times New Roman"/>
          <w:color w:val="202124"/>
          <w:lang w:val="en"/>
        </w:rPr>
        <w:lastRenderedPageBreak/>
        <w:t xml:space="preserve">regulation and supervision. Comparing the banks with the institutional investors, the banks have grown 48%, while the insurance companies 51.7%, the pension funds 100.8% and the investment funds 105.5%. Hence, pension funds and insurance companies have grown twice compared to the banks. This growth suggests that institutional investors are starting to have important role for the N. Macedonian financial system. </w:t>
      </w:r>
      <w:r w:rsidR="00BE370C" w:rsidRPr="007C3081">
        <w:rPr>
          <w:rStyle w:val="y2iqfc"/>
          <w:rFonts w:ascii="Times New Roman" w:hAnsi="Times New Roman" w:cs="Times New Roman"/>
          <w:color w:val="202124"/>
          <w:lang w:val="en"/>
        </w:rPr>
        <w:t xml:space="preserve">Regarding </w:t>
      </w:r>
      <w:proofErr w:type="gramStart"/>
      <w:r w:rsidR="00BE370C" w:rsidRPr="007C3081">
        <w:rPr>
          <w:rStyle w:val="y2iqfc"/>
          <w:rFonts w:ascii="Times New Roman" w:hAnsi="Times New Roman" w:cs="Times New Roman"/>
          <w:color w:val="202124"/>
          <w:lang w:val="en"/>
        </w:rPr>
        <w:t>the institutional</w:t>
      </w:r>
      <w:proofErr w:type="gramEnd"/>
      <w:r w:rsidR="00BE370C" w:rsidRPr="007C3081">
        <w:rPr>
          <w:rStyle w:val="y2iqfc"/>
          <w:rFonts w:ascii="Times New Roman" w:hAnsi="Times New Roman" w:cs="Times New Roman"/>
          <w:color w:val="202124"/>
          <w:lang w:val="en"/>
        </w:rPr>
        <w:t xml:space="preserve"> investors, pension funds are largest. As mentioned in the paper of Meng and Pfau (2010), an important prerequisite for pension fund assets to contribute to the development of capital markets is the level of financial development. Th</w:t>
      </w:r>
      <w:r w:rsidR="00536FB2" w:rsidRPr="007C3081">
        <w:rPr>
          <w:rStyle w:val="y2iqfc"/>
          <w:rFonts w:ascii="Times New Roman" w:hAnsi="Times New Roman" w:cs="Times New Roman"/>
          <w:color w:val="202124"/>
          <w:lang w:val="en"/>
        </w:rPr>
        <w:t xml:space="preserve">erefore, changes are needed in </w:t>
      </w:r>
      <w:r w:rsidR="00BE370C" w:rsidRPr="007C3081">
        <w:rPr>
          <w:rStyle w:val="y2iqfc"/>
          <w:rFonts w:ascii="Times New Roman" w:hAnsi="Times New Roman" w:cs="Times New Roman"/>
          <w:color w:val="202124"/>
          <w:lang w:val="en"/>
        </w:rPr>
        <w:t xml:space="preserve">N. Macedonian financial system </w:t>
      </w:r>
      <w:proofErr w:type="gramStart"/>
      <w:r w:rsidR="00BE370C" w:rsidRPr="007C3081">
        <w:rPr>
          <w:rStyle w:val="y2iqfc"/>
          <w:rFonts w:ascii="Times New Roman" w:hAnsi="Times New Roman" w:cs="Times New Roman"/>
          <w:color w:val="202124"/>
          <w:lang w:val="en"/>
        </w:rPr>
        <w:t>in order to</w:t>
      </w:r>
      <w:proofErr w:type="gramEnd"/>
      <w:r w:rsidR="00BE370C" w:rsidRPr="007C3081">
        <w:rPr>
          <w:rStyle w:val="y2iqfc"/>
          <w:rFonts w:ascii="Times New Roman" w:hAnsi="Times New Roman" w:cs="Times New Roman"/>
          <w:color w:val="202124"/>
          <w:lang w:val="en"/>
        </w:rPr>
        <w:t xml:space="preserve"> create better opportunities for the activities of the institutional investors.  </w:t>
      </w:r>
    </w:p>
    <w:p w14:paraId="232B7D41" w14:textId="77777777" w:rsidR="00021D9A" w:rsidRPr="007C3081" w:rsidRDefault="00021D9A" w:rsidP="00D61D14">
      <w:pPr>
        <w:pStyle w:val="HTMLPreformatted"/>
        <w:shd w:val="clear" w:color="auto" w:fill="F8F9FA"/>
        <w:spacing w:line="360" w:lineRule="auto"/>
        <w:jc w:val="both"/>
        <w:rPr>
          <w:rFonts w:ascii="Times New Roman" w:hAnsi="Times New Roman" w:cs="Times New Roman"/>
          <w:color w:val="202124"/>
          <w:sz w:val="22"/>
          <w:szCs w:val="22"/>
        </w:rPr>
      </w:pPr>
      <w:r w:rsidRPr="007C3081">
        <w:rPr>
          <w:rFonts w:ascii="Times New Roman" w:hAnsi="Times New Roman" w:cs="Times New Roman"/>
          <w:sz w:val="22"/>
          <w:szCs w:val="22"/>
        </w:rPr>
        <w:t xml:space="preserve">Graph 1: </w:t>
      </w:r>
      <w:r w:rsidRPr="007C3081">
        <w:rPr>
          <w:rFonts w:ascii="Times New Roman" w:hAnsi="Times New Roman" w:cs="Times New Roman"/>
          <w:color w:val="202124"/>
          <w:sz w:val="22"/>
          <w:szCs w:val="22"/>
          <w:lang w:val="en"/>
        </w:rPr>
        <w:t>Structure of total assets in the financial system of the Republic of North Macedonia, in percentage</w:t>
      </w:r>
    </w:p>
    <w:p w14:paraId="45E0CE32" w14:textId="77777777" w:rsidR="00021D9A" w:rsidRPr="007C3081" w:rsidRDefault="00021D9A" w:rsidP="007C3081">
      <w:pPr>
        <w:spacing w:after="0" w:line="240" w:lineRule="auto"/>
        <w:jc w:val="center"/>
        <w:rPr>
          <w:rFonts w:ascii="Times New Roman" w:hAnsi="Times New Roman" w:cs="Times New Roman"/>
          <w:b/>
          <w:lang w:val="en-US"/>
        </w:rPr>
      </w:pPr>
      <w:r w:rsidRPr="007C3081">
        <w:rPr>
          <w:rFonts w:ascii="Times New Roman" w:hAnsi="Times New Roman" w:cs="Times New Roman"/>
          <w:b/>
          <w:noProof/>
          <w:lang w:eastAsia="mk-MK"/>
        </w:rPr>
        <w:drawing>
          <wp:inline distT="0" distB="0" distL="0" distR="0" wp14:anchorId="172A6012" wp14:editId="2B0301F3">
            <wp:extent cx="4413600" cy="2724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5">
                      <a:extLst>
                        <a:ext uri="{28A0092B-C50C-407E-A947-70E740481C1C}">
                          <a14:useLocalDpi xmlns:a14="http://schemas.microsoft.com/office/drawing/2010/main" val="0"/>
                        </a:ext>
                      </a:extLst>
                    </a:blip>
                    <a:stretch>
                      <a:fillRect/>
                    </a:stretch>
                  </pic:blipFill>
                  <pic:spPr>
                    <a:xfrm>
                      <a:off x="0" y="0"/>
                      <a:ext cx="4437585" cy="2738954"/>
                    </a:xfrm>
                    <a:prstGeom prst="rect">
                      <a:avLst/>
                    </a:prstGeom>
                  </pic:spPr>
                </pic:pic>
              </a:graphicData>
            </a:graphic>
          </wp:inline>
        </w:drawing>
      </w:r>
    </w:p>
    <w:p w14:paraId="5C532A41" w14:textId="77777777" w:rsidR="00021D9A" w:rsidRPr="007C3081" w:rsidRDefault="00021D9A" w:rsidP="00D61D14">
      <w:pPr>
        <w:spacing w:line="360" w:lineRule="auto"/>
        <w:jc w:val="center"/>
        <w:rPr>
          <w:rFonts w:ascii="Times New Roman" w:hAnsi="Times New Roman" w:cs="Times New Roman"/>
          <w:lang w:val="en-US"/>
        </w:rPr>
      </w:pPr>
      <w:r w:rsidRPr="007C3081">
        <w:rPr>
          <w:rFonts w:ascii="Times New Roman" w:hAnsi="Times New Roman" w:cs="Times New Roman"/>
          <w:lang w:val="en-US"/>
        </w:rPr>
        <w:t>Source: National Bank of Republic of North Macedonia (2023)</w:t>
      </w:r>
    </w:p>
    <w:p w14:paraId="0A18BA21" w14:textId="77777777" w:rsidR="00021D9A" w:rsidRPr="007C3081" w:rsidRDefault="00021D9A" w:rsidP="00D61D14">
      <w:pPr>
        <w:pStyle w:val="HTMLPreformatted"/>
        <w:shd w:val="clear" w:color="auto" w:fill="F8F9FA"/>
        <w:spacing w:line="360" w:lineRule="auto"/>
        <w:jc w:val="both"/>
        <w:rPr>
          <w:rStyle w:val="y2iqfc"/>
          <w:rFonts w:ascii="Times New Roman" w:hAnsi="Times New Roman" w:cs="Times New Roman"/>
          <w:color w:val="202124"/>
          <w:sz w:val="22"/>
          <w:szCs w:val="22"/>
          <w:lang w:val="en"/>
        </w:rPr>
      </w:pPr>
      <w:r w:rsidRPr="007C3081">
        <w:rPr>
          <w:rFonts w:ascii="Times New Roman" w:hAnsi="Times New Roman" w:cs="Times New Roman"/>
          <w:sz w:val="22"/>
          <w:szCs w:val="22"/>
        </w:rPr>
        <w:t xml:space="preserve">Graph 2: </w:t>
      </w:r>
      <w:r w:rsidRPr="007C3081">
        <w:rPr>
          <w:rStyle w:val="y2iqfc"/>
          <w:rFonts w:ascii="Times New Roman" w:hAnsi="Times New Roman" w:cs="Times New Roman"/>
          <w:color w:val="202124"/>
          <w:sz w:val="22"/>
          <w:szCs w:val="22"/>
          <w:lang w:val="en"/>
        </w:rPr>
        <w:t>Aggregate percentage growth of the assets of the individual segments of the financial system, for the last five years, in percentage</w:t>
      </w:r>
    </w:p>
    <w:p w14:paraId="04F813F0" w14:textId="77777777" w:rsidR="00021D9A" w:rsidRPr="007C3081" w:rsidRDefault="00021D9A" w:rsidP="007C3081">
      <w:pPr>
        <w:spacing w:after="0" w:line="240" w:lineRule="auto"/>
        <w:jc w:val="center"/>
        <w:rPr>
          <w:rFonts w:ascii="Times New Roman" w:hAnsi="Times New Roman" w:cs="Times New Roman"/>
          <w:lang w:val="en-US"/>
        </w:rPr>
      </w:pPr>
      <w:r w:rsidRPr="007C3081">
        <w:rPr>
          <w:rFonts w:ascii="Times New Roman" w:hAnsi="Times New Roman" w:cs="Times New Roman"/>
          <w:noProof/>
          <w:lang w:eastAsia="mk-MK"/>
        </w:rPr>
        <w:drawing>
          <wp:inline distT="0" distB="0" distL="0" distR="0" wp14:anchorId="52EBCDBE" wp14:editId="7C177087">
            <wp:extent cx="4108450" cy="238881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6">
                      <a:extLst>
                        <a:ext uri="{28A0092B-C50C-407E-A947-70E740481C1C}">
                          <a14:useLocalDpi xmlns:a14="http://schemas.microsoft.com/office/drawing/2010/main" val="0"/>
                        </a:ext>
                      </a:extLst>
                    </a:blip>
                    <a:stretch>
                      <a:fillRect/>
                    </a:stretch>
                  </pic:blipFill>
                  <pic:spPr>
                    <a:xfrm>
                      <a:off x="0" y="0"/>
                      <a:ext cx="4125168" cy="2398534"/>
                    </a:xfrm>
                    <a:prstGeom prst="rect">
                      <a:avLst/>
                    </a:prstGeom>
                  </pic:spPr>
                </pic:pic>
              </a:graphicData>
            </a:graphic>
          </wp:inline>
        </w:drawing>
      </w:r>
    </w:p>
    <w:p w14:paraId="3C21A0A6" w14:textId="77777777" w:rsidR="00021D9A" w:rsidRPr="007C3081" w:rsidRDefault="00021D9A" w:rsidP="00D61D14">
      <w:pPr>
        <w:spacing w:line="360" w:lineRule="auto"/>
        <w:jc w:val="center"/>
        <w:rPr>
          <w:rFonts w:ascii="Times New Roman" w:hAnsi="Times New Roman" w:cs="Times New Roman"/>
          <w:lang w:val="en-US"/>
        </w:rPr>
      </w:pPr>
      <w:r w:rsidRPr="007C3081">
        <w:rPr>
          <w:rFonts w:ascii="Times New Roman" w:hAnsi="Times New Roman" w:cs="Times New Roman"/>
          <w:lang w:val="en-US"/>
        </w:rPr>
        <w:t>Source: National Bank of Republic of North Macedonia (2023)</w:t>
      </w:r>
    </w:p>
    <w:p w14:paraId="711CDE90" w14:textId="77777777" w:rsidR="00071F59" w:rsidRPr="007C3081" w:rsidRDefault="00071F59" w:rsidP="00D61D14">
      <w:pPr>
        <w:pStyle w:val="HTMLPreformatted"/>
        <w:shd w:val="clear" w:color="auto" w:fill="F8F9FA"/>
        <w:spacing w:line="360" w:lineRule="auto"/>
        <w:jc w:val="both"/>
        <w:rPr>
          <w:rFonts w:ascii="Times New Roman" w:hAnsi="Times New Roman" w:cs="Times New Roman"/>
          <w:sz w:val="22"/>
          <w:szCs w:val="22"/>
        </w:rPr>
      </w:pPr>
      <w:r w:rsidRPr="007C3081">
        <w:rPr>
          <w:rFonts w:ascii="Times New Roman" w:hAnsi="Times New Roman" w:cs="Times New Roman"/>
          <w:sz w:val="22"/>
          <w:szCs w:val="22"/>
        </w:rPr>
        <w:lastRenderedPageBreak/>
        <w:tab/>
      </w:r>
      <w:proofErr w:type="gramStart"/>
      <w:r w:rsidRPr="007C3081">
        <w:rPr>
          <w:rFonts w:ascii="Times New Roman" w:hAnsi="Times New Roman" w:cs="Times New Roman"/>
          <w:sz w:val="22"/>
          <w:szCs w:val="22"/>
        </w:rPr>
        <w:t>As it</w:t>
      </w:r>
      <w:proofErr w:type="gramEnd"/>
      <w:r w:rsidRPr="007C3081">
        <w:rPr>
          <w:rFonts w:ascii="Times New Roman" w:hAnsi="Times New Roman" w:cs="Times New Roman"/>
          <w:sz w:val="22"/>
          <w:szCs w:val="22"/>
        </w:rPr>
        <w:t xml:space="preserve"> was stated above, the financial system in N. Macedonia is bank-based, however, with an increasing importance of the institutional investors. In this </w:t>
      </w:r>
      <w:r w:rsidR="00E86E39" w:rsidRPr="007C3081">
        <w:rPr>
          <w:rFonts w:ascii="Times New Roman" w:hAnsi="Times New Roman" w:cs="Times New Roman"/>
          <w:sz w:val="22"/>
          <w:szCs w:val="22"/>
        </w:rPr>
        <w:t>context,</w:t>
      </w:r>
      <w:r w:rsidRPr="007C3081">
        <w:rPr>
          <w:rFonts w:ascii="Times New Roman" w:hAnsi="Times New Roman" w:cs="Times New Roman"/>
          <w:sz w:val="22"/>
          <w:szCs w:val="22"/>
        </w:rPr>
        <w:t xml:space="preserve"> it is important to understand the ownership structure of </w:t>
      </w:r>
      <w:proofErr w:type="gramStart"/>
      <w:r w:rsidRPr="007C3081">
        <w:rPr>
          <w:rFonts w:ascii="Times New Roman" w:hAnsi="Times New Roman" w:cs="Times New Roman"/>
          <w:sz w:val="22"/>
          <w:szCs w:val="22"/>
        </w:rPr>
        <w:t>the financial</w:t>
      </w:r>
      <w:proofErr w:type="gramEnd"/>
      <w:r w:rsidRPr="007C3081">
        <w:rPr>
          <w:rFonts w:ascii="Times New Roman" w:hAnsi="Times New Roman" w:cs="Times New Roman"/>
          <w:sz w:val="22"/>
          <w:szCs w:val="22"/>
        </w:rPr>
        <w:t xml:space="preserve"> institutions </w:t>
      </w:r>
      <w:proofErr w:type="gramStart"/>
      <w:r w:rsidRPr="007C3081">
        <w:rPr>
          <w:rFonts w:ascii="Times New Roman" w:hAnsi="Times New Roman" w:cs="Times New Roman"/>
          <w:sz w:val="22"/>
          <w:szCs w:val="22"/>
        </w:rPr>
        <w:t>in order to</w:t>
      </w:r>
      <w:proofErr w:type="gramEnd"/>
      <w:r w:rsidRPr="007C3081">
        <w:rPr>
          <w:rFonts w:ascii="Times New Roman" w:hAnsi="Times New Roman" w:cs="Times New Roman"/>
          <w:sz w:val="22"/>
          <w:szCs w:val="22"/>
        </w:rPr>
        <w:t xml:space="preserve"> detect the potential advantages, disadvantages and the possible risks. In Graph 3 are presented these results. Some of the factors important for understanding the ownership structure include transparency and accountability, risk management, regulatory compliance, market dynamics and financial stability. </w:t>
      </w:r>
      <w:r w:rsidR="00E86E39" w:rsidRPr="007C3081">
        <w:rPr>
          <w:rFonts w:ascii="Times New Roman" w:hAnsi="Times New Roman" w:cs="Times New Roman"/>
          <w:sz w:val="22"/>
          <w:szCs w:val="22"/>
        </w:rPr>
        <w:t xml:space="preserve">Therefore, financial companies, leasing companies, brokerage companies have mostly domestic ownership with 57.2%, 83.8% and 88.8%. Saving institutions are fully domestic owned (100%). Investment fund management companies, pension funds management companies, insurance companies and banks have mostly foreign ownership. The main </w:t>
      </w:r>
      <w:proofErr w:type="gramStart"/>
      <w:r w:rsidR="00E86E39" w:rsidRPr="007C3081">
        <w:rPr>
          <w:rFonts w:ascii="Times New Roman" w:hAnsi="Times New Roman" w:cs="Times New Roman"/>
          <w:sz w:val="22"/>
          <w:szCs w:val="22"/>
        </w:rPr>
        <w:t>advantages</w:t>
      </w:r>
      <w:proofErr w:type="gramEnd"/>
      <w:r w:rsidR="00E86E39" w:rsidRPr="007C3081">
        <w:rPr>
          <w:rFonts w:ascii="Times New Roman" w:hAnsi="Times New Roman" w:cs="Times New Roman"/>
          <w:sz w:val="22"/>
          <w:szCs w:val="22"/>
        </w:rPr>
        <w:t xml:space="preserve"> of foreign ownership </w:t>
      </w:r>
      <w:proofErr w:type="gramStart"/>
      <w:r w:rsidR="00E86E39" w:rsidRPr="007C3081">
        <w:rPr>
          <w:rFonts w:ascii="Times New Roman" w:hAnsi="Times New Roman" w:cs="Times New Roman"/>
          <w:sz w:val="22"/>
          <w:szCs w:val="22"/>
        </w:rPr>
        <w:t>is</w:t>
      </w:r>
      <w:proofErr w:type="gramEnd"/>
      <w:r w:rsidR="00E86E39" w:rsidRPr="007C3081">
        <w:rPr>
          <w:rFonts w:ascii="Times New Roman" w:hAnsi="Times New Roman" w:cs="Times New Roman"/>
          <w:sz w:val="22"/>
          <w:szCs w:val="22"/>
        </w:rPr>
        <w:t xml:space="preserve"> the access to capital and diversification of risk. Because of the foreign ownership, these companies can be less vulnerable to various negative economic </w:t>
      </w:r>
      <w:proofErr w:type="gramStart"/>
      <w:r w:rsidR="00E86E39" w:rsidRPr="007C3081">
        <w:rPr>
          <w:rFonts w:ascii="Times New Roman" w:hAnsi="Times New Roman" w:cs="Times New Roman"/>
          <w:sz w:val="22"/>
          <w:szCs w:val="22"/>
        </w:rPr>
        <w:t>condition</w:t>
      </w:r>
      <w:proofErr w:type="gramEnd"/>
      <w:r w:rsidR="00E86E39" w:rsidRPr="007C3081">
        <w:rPr>
          <w:rFonts w:ascii="Times New Roman" w:hAnsi="Times New Roman" w:cs="Times New Roman"/>
          <w:sz w:val="22"/>
          <w:szCs w:val="22"/>
        </w:rPr>
        <w:t xml:space="preserve"> in the country. Despite these advantages, foreign ownership increases the sensitivity to various foreign economic conditions, which can be easily transferred in the daily operations of these companies. Considering that banks have the dominant </w:t>
      </w:r>
      <w:proofErr w:type="gramStart"/>
      <w:r w:rsidR="00E86E39" w:rsidRPr="007C3081">
        <w:rPr>
          <w:rFonts w:ascii="Times New Roman" w:hAnsi="Times New Roman" w:cs="Times New Roman"/>
          <w:sz w:val="22"/>
          <w:szCs w:val="22"/>
        </w:rPr>
        <w:t>role</w:t>
      </w:r>
      <w:proofErr w:type="gramEnd"/>
      <w:r w:rsidR="00E86E39" w:rsidRPr="007C3081">
        <w:rPr>
          <w:rFonts w:ascii="Times New Roman" w:hAnsi="Times New Roman" w:cs="Times New Roman"/>
          <w:sz w:val="22"/>
          <w:szCs w:val="22"/>
        </w:rPr>
        <w:t xml:space="preserve"> and they have mostly foreign ownership they can be exposed to foreign economic conditions. </w:t>
      </w:r>
      <w:r w:rsidR="00935BCF" w:rsidRPr="007C3081">
        <w:rPr>
          <w:rFonts w:ascii="Times New Roman" w:hAnsi="Times New Roman" w:cs="Times New Roman"/>
          <w:sz w:val="22"/>
          <w:szCs w:val="22"/>
        </w:rPr>
        <w:t xml:space="preserve">Therefore, for all these institutions strict regulation is needed </w:t>
      </w:r>
      <w:proofErr w:type="gramStart"/>
      <w:r w:rsidR="00935BCF" w:rsidRPr="007C3081">
        <w:rPr>
          <w:rFonts w:ascii="Times New Roman" w:hAnsi="Times New Roman" w:cs="Times New Roman"/>
          <w:sz w:val="22"/>
          <w:szCs w:val="22"/>
        </w:rPr>
        <w:t>in order to</w:t>
      </w:r>
      <w:proofErr w:type="gramEnd"/>
      <w:r w:rsidR="00935BCF" w:rsidRPr="007C3081">
        <w:rPr>
          <w:rFonts w:ascii="Times New Roman" w:hAnsi="Times New Roman" w:cs="Times New Roman"/>
          <w:sz w:val="22"/>
          <w:szCs w:val="22"/>
        </w:rPr>
        <w:t xml:space="preserve"> avoid </w:t>
      </w:r>
      <w:proofErr w:type="gramStart"/>
      <w:r w:rsidR="00935BCF" w:rsidRPr="007C3081">
        <w:rPr>
          <w:rFonts w:ascii="Times New Roman" w:hAnsi="Times New Roman" w:cs="Times New Roman"/>
          <w:sz w:val="22"/>
          <w:szCs w:val="22"/>
        </w:rPr>
        <w:t>occurrence</w:t>
      </w:r>
      <w:proofErr w:type="gramEnd"/>
      <w:r w:rsidR="00935BCF" w:rsidRPr="007C3081">
        <w:rPr>
          <w:rFonts w:ascii="Times New Roman" w:hAnsi="Times New Roman" w:cs="Times New Roman"/>
          <w:sz w:val="22"/>
          <w:szCs w:val="22"/>
        </w:rPr>
        <w:t xml:space="preserve"> of </w:t>
      </w:r>
      <w:r w:rsidR="00B23DC4" w:rsidRPr="007C3081">
        <w:rPr>
          <w:rFonts w:ascii="Times New Roman" w:hAnsi="Times New Roman" w:cs="Times New Roman"/>
          <w:sz w:val="22"/>
          <w:szCs w:val="22"/>
        </w:rPr>
        <w:t xml:space="preserve">risks that may negatively affect their activities. </w:t>
      </w:r>
    </w:p>
    <w:p w14:paraId="7B93277B" w14:textId="77777777" w:rsidR="00021D9A" w:rsidRPr="007C3081" w:rsidRDefault="00147362" w:rsidP="00D61D14">
      <w:pPr>
        <w:pStyle w:val="HTMLPreformatted"/>
        <w:shd w:val="clear" w:color="auto" w:fill="F8F9FA"/>
        <w:spacing w:line="360" w:lineRule="auto"/>
        <w:jc w:val="center"/>
        <w:rPr>
          <w:rFonts w:ascii="Times New Roman" w:hAnsi="Times New Roman" w:cs="Times New Roman"/>
          <w:color w:val="202124"/>
          <w:sz w:val="22"/>
          <w:szCs w:val="22"/>
        </w:rPr>
      </w:pPr>
      <w:r w:rsidRPr="007C3081">
        <w:rPr>
          <w:rFonts w:ascii="Times New Roman" w:hAnsi="Times New Roman" w:cs="Times New Roman"/>
          <w:sz w:val="22"/>
          <w:szCs w:val="22"/>
        </w:rPr>
        <w:t xml:space="preserve">Graph 3: </w:t>
      </w:r>
      <w:r w:rsidRPr="007C3081">
        <w:rPr>
          <w:rStyle w:val="y2iqfc"/>
          <w:rFonts w:ascii="Times New Roman" w:hAnsi="Times New Roman" w:cs="Times New Roman"/>
          <w:color w:val="202124"/>
          <w:sz w:val="22"/>
          <w:szCs w:val="22"/>
          <w:lang w:val="en"/>
        </w:rPr>
        <w:t>Ownership</w:t>
      </w:r>
      <w:r w:rsidR="00021D9A" w:rsidRPr="007C3081">
        <w:rPr>
          <w:rStyle w:val="y2iqfc"/>
          <w:rFonts w:ascii="Times New Roman" w:hAnsi="Times New Roman" w:cs="Times New Roman"/>
          <w:color w:val="202124"/>
          <w:sz w:val="22"/>
          <w:szCs w:val="22"/>
          <w:lang w:val="en"/>
        </w:rPr>
        <w:t xml:space="preserve"> structure of individual financial institutions in 2022</w:t>
      </w:r>
      <w:r w:rsidRPr="007C3081">
        <w:rPr>
          <w:rStyle w:val="y2iqfc"/>
          <w:rFonts w:ascii="Times New Roman" w:hAnsi="Times New Roman" w:cs="Times New Roman"/>
          <w:color w:val="202124"/>
          <w:sz w:val="22"/>
          <w:szCs w:val="22"/>
          <w:lang w:val="en"/>
        </w:rPr>
        <w:t>, in percentage</w:t>
      </w:r>
    </w:p>
    <w:p w14:paraId="575E8C8C" w14:textId="77777777" w:rsidR="00021D9A" w:rsidRPr="007C3081" w:rsidRDefault="00021D9A" w:rsidP="00D61D14">
      <w:pPr>
        <w:spacing w:line="360" w:lineRule="auto"/>
        <w:jc w:val="center"/>
        <w:rPr>
          <w:rFonts w:ascii="Times New Roman" w:hAnsi="Times New Roman" w:cs="Times New Roman"/>
          <w:lang w:val="en-US"/>
        </w:rPr>
      </w:pPr>
    </w:p>
    <w:p w14:paraId="6142C23B" w14:textId="77777777" w:rsidR="00021D9A" w:rsidRPr="007C3081" w:rsidRDefault="00021D9A" w:rsidP="007C3081">
      <w:pPr>
        <w:spacing w:after="0" w:line="240" w:lineRule="auto"/>
        <w:jc w:val="center"/>
        <w:rPr>
          <w:rFonts w:ascii="Times New Roman" w:hAnsi="Times New Roman" w:cs="Times New Roman"/>
          <w:lang w:val="en-US"/>
        </w:rPr>
      </w:pPr>
      <w:r w:rsidRPr="007C3081">
        <w:rPr>
          <w:rFonts w:ascii="Times New Roman" w:hAnsi="Times New Roman" w:cs="Times New Roman"/>
          <w:noProof/>
          <w:lang w:eastAsia="mk-MK"/>
        </w:rPr>
        <w:drawing>
          <wp:inline distT="0" distB="0" distL="0" distR="0" wp14:anchorId="42ED4B86" wp14:editId="24771C70">
            <wp:extent cx="4675517" cy="294876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7">
                      <a:extLst>
                        <a:ext uri="{28A0092B-C50C-407E-A947-70E740481C1C}">
                          <a14:useLocalDpi xmlns:a14="http://schemas.microsoft.com/office/drawing/2010/main" val="0"/>
                        </a:ext>
                      </a:extLst>
                    </a:blip>
                    <a:stretch>
                      <a:fillRect/>
                    </a:stretch>
                  </pic:blipFill>
                  <pic:spPr>
                    <a:xfrm>
                      <a:off x="0" y="0"/>
                      <a:ext cx="4685698" cy="2955185"/>
                    </a:xfrm>
                    <a:prstGeom prst="rect">
                      <a:avLst/>
                    </a:prstGeom>
                  </pic:spPr>
                </pic:pic>
              </a:graphicData>
            </a:graphic>
          </wp:inline>
        </w:drawing>
      </w:r>
    </w:p>
    <w:p w14:paraId="59223670" w14:textId="77777777" w:rsidR="00021D9A" w:rsidRPr="007C3081" w:rsidRDefault="00021D9A" w:rsidP="00D61D14">
      <w:pPr>
        <w:spacing w:line="360" w:lineRule="auto"/>
        <w:jc w:val="center"/>
        <w:rPr>
          <w:rFonts w:ascii="Times New Roman" w:hAnsi="Times New Roman" w:cs="Times New Roman"/>
          <w:lang w:val="en-US"/>
        </w:rPr>
      </w:pPr>
      <w:r w:rsidRPr="007C3081">
        <w:rPr>
          <w:rFonts w:ascii="Times New Roman" w:hAnsi="Times New Roman" w:cs="Times New Roman"/>
          <w:lang w:val="en-US"/>
        </w:rPr>
        <w:t>Source: National Bank of Republic of North Macedonia (2023)</w:t>
      </w:r>
    </w:p>
    <w:p w14:paraId="108F3AD6" w14:textId="77777777" w:rsidR="005548D1" w:rsidRPr="007C3081" w:rsidRDefault="005548D1" w:rsidP="00D61D14">
      <w:pPr>
        <w:spacing w:line="360" w:lineRule="auto"/>
        <w:jc w:val="both"/>
        <w:rPr>
          <w:rFonts w:ascii="Times New Roman" w:hAnsi="Times New Roman" w:cs="Times New Roman"/>
          <w:b/>
          <w:lang w:val="en-US"/>
        </w:rPr>
      </w:pPr>
      <w:r w:rsidRPr="007C3081">
        <w:rPr>
          <w:rFonts w:ascii="Times New Roman" w:hAnsi="Times New Roman" w:cs="Times New Roman"/>
          <w:b/>
          <w:lang w:val="en-US"/>
        </w:rPr>
        <w:t>Conclusion</w:t>
      </w:r>
    </w:p>
    <w:p w14:paraId="61D0D68B" w14:textId="77777777" w:rsidR="00D223ED" w:rsidRPr="007C3081" w:rsidRDefault="00D223ED" w:rsidP="007C3081">
      <w:pPr>
        <w:spacing w:after="0" w:line="360" w:lineRule="auto"/>
        <w:ind w:firstLine="720"/>
        <w:jc w:val="both"/>
        <w:rPr>
          <w:rFonts w:ascii="Times New Roman" w:hAnsi="Times New Roman" w:cs="Times New Roman"/>
          <w:lang w:val="en-US"/>
        </w:rPr>
      </w:pPr>
      <w:r w:rsidRPr="007C3081">
        <w:rPr>
          <w:rFonts w:ascii="Times New Roman" w:hAnsi="Times New Roman" w:cs="Times New Roman"/>
          <w:lang w:val="en-US"/>
        </w:rPr>
        <w:t xml:space="preserve">The financial system in N. Macedonia is composed of banking and non-banking financial institutions. Banks remain the largest institutions through which the stability of the financial system is </w:t>
      </w:r>
      <w:r w:rsidRPr="007C3081">
        <w:rPr>
          <w:rFonts w:ascii="Times New Roman" w:hAnsi="Times New Roman" w:cs="Times New Roman"/>
          <w:lang w:val="en-US"/>
        </w:rPr>
        <w:lastRenderedPageBreak/>
        <w:t xml:space="preserve">maintained. Although they have the largest part in the financial system, other segments, such as the institutional </w:t>
      </w:r>
      <w:proofErr w:type="gramStart"/>
      <w:r w:rsidRPr="007C3081">
        <w:rPr>
          <w:rFonts w:ascii="Times New Roman" w:hAnsi="Times New Roman" w:cs="Times New Roman"/>
          <w:lang w:val="en-US"/>
        </w:rPr>
        <w:t>investors</w:t>
      </w:r>
      <w:proofErr w:type="gramEnd"/>
      <w:r w:rsidRPr="007C3081">
        <w:rPr>
          <w:rFonts w:ascii="Times New Roman" w:hAnsi="Times New Roman" w:cs="Times New Roman"/>
          <w:lang w:val="en-US"/>
        </w:rPr>
        <w:t xml:space="preserve"> are starting to increase their participation and role. </w:t>
      </w:r>
      <w:r w:rsidR="00B23DC4" w:rsidRPr="007C3081">
        <w:rPr>
          <w:rFonts w:ascii="Times New Roman" w:hAnsi="Times New Roman" w:cs="Times New Roman"/>
          <w:lang w:val="en-US"/>
        </w:rPr>
        <w:t xml:space="preserve">In the last few years, their role has been increasing more and more, which creates pressure for the introduction of new government policies and regulatory reforms. There are studies that confirm the positive role that </w:t>
      </w:r>
      <w:proofErr w:type="gramStart"/>
      <w:r w:rsidR="00B23DC4" w:rsidRPr="007C3081">
        <w:rPr>
          <w:rFonts w:ascii="Times New Roman" w:hAnsi="Times New Roman" w:cs="Times New Roman"/>
          <w:lang w:val="en-US"/>
        </w:rPr>
        <w:t>the institutional</w:t>
      </w:r>
      <w:proofErr w:type="gramEnd"/>
      <w:r w:rsidR="00B23DC4" w:rsidRPr="007C3081">
        <w:rPr>
          <w:rFonts w:ascii="Times New Roman" w:hAnsi="Times New Roman" w:cs="Times New Roman"/>
          <w:lang w:val="en-US"/>
        </w:rPr>
        <w:t xml:space="preserve"> investors have, </w:t>
      </w:r>
      <w:r w:rsidR="00BA32A1" w:rsidRPr="007C3081">
        <w:rPr>
          <w:rFonts w:ascii="Times New Roman" w:hAnsi="Times New Roman" w:cs="Times New Roman"/>
          <w:lang w:val="en-US"/>
        </w:rPr>
        <w:t>but</w:t>
      </w:r>
      <w:r w:rsidR="00B23DC4" w:rsidRPr="007C3081">
        <w:rPr>
          <w:rFonts w:ascii="Times New Roman" w:hAnsi="Times New Roman" w:cs="Times New Roman"/>
          <w:lang w:val="en-US"/>
        </w:rPr>
        <w:t xml:space="preserve"> their impact depends on several factors, such as the degree of the development of the country. </w:t>
      </w:r>
      <w:r w:rsidR="00BA32A1" w:rsidRPr="007C3081">
        <w:rPr>
          <w:rFonts w:ascii="Times New Roman" w:hAnsi="Times New Roman" w:cs="Times New Roman"/>
          <w:lang w:val="en-US"/>
        </w:rPr>
        <w:t xml:space="preserve">Institutional investors are very important for the financial system development because of the capital allocation process. They allocate their funds in different asset categories, resulting </w:t>
      </w:r>
      <w:proofErr w:type="gramStart"/>
      <w:r w:rsidR="00BA32A1" w:rsidRPr="007C3081">
        <w:rPr>
          <w:rFonts w:ascii="Times New Roman" w:hAnsi="Times New Roman" w:cs="Times New Roman"/>
          <w:lang w:val="en-US"/>
        </w:rPr>
        <w:t>into</w:t>
      </w:r>
      <w:proofErr w:type="gramEnd"/>
      <w:r w:rsidR="00BA32A1" w:rsidRPr="007C3081">
        <w:rPr>
          <w:rFonts w:ascii="Times New Roman" w:hAnsi="Times New Roman" w:cs="Times New Roman"/>
          <w:lang w:val="en-US"/>
        </w:rPr>
        <w:t xml:space="preserve"> productive investments that have positive effect on the economy. </w:t>
      </w:r>
      <w:r w:rsidR="007A6903" w:rsidRPr="007C3081">
        <w:rPr>
          <w:rFonts w:ascii="Times New Roman" w:hAnsi="Times New Roman" w:cs="Times New Roman"/>
          <w:lang w:val="en-US"/>
        </w:rPr>
        <w:t xml:space="preserve">Considering that the banking sector is the main source of funding in N. Macedonia, with the development of </w:t>
      </w:r>
      <w:proofErr w:type="gramStart"/>
      <w:r w:rsidR="007A6903" w:rsidRPr="007C3081">
        <w:rPr>
          <w:rFonts w:ascii="Times New Roman" w:hAnsi="Times New Roman" w:cs="Times New Roman"/>
          <w:lang w:val="en-US"/>
        </w:rPr>
        <w:t>the institutional</w:t>
      </w:r>
      <w:proofErr w:type="gramEnd"/>
      <w:r w:rsidR="007A6903" w:rsidRPr="007C3081">
        <w:rPr>
          <w:rFonts w:ascii="Times New Roman" w:hAnsi="Times New Roman" w:cs="Times New Roman"/>
          <w:lang w:val="en-US"/>
        </w:rPr>
        <w:t xml:space="preserve"> investors it is expected that they will also play this role. The financial gap that exists for funding various activities, such as </w:t>
      </w:r>
      <w:proofErr w:type="gramStart"/>
      <w:r w:rsidR="007A6903" w:rsidRPr="007C3081">
        <w:rPr>
          <w:rFonts w:ascii="Times New Roman" w:hAnsi="Times New Roman" w:cs="Times New Roman"/>
          <w:lang w:val="en-US"/>
        </w:rPr>
        <w:t>infrastructure</w:t>
      </w:r>
      <w:proofErr w:type="gramEnd"/>
      <w:r w:rsidR="007A6903" w:rsidRPr="007C3081">
        <w:rPr>
          <w:rFonts w:ascii="Times New Roman" w:hAnsi="Times New Roman" w:cs="Times New Roman"/>
          <w:lang w:val="en-US"/>
        </w:rPr>
        <w:t xml:space="preserve"> can be filled through these institutions. Therefore, p</w:t>
      </w:r>
      <w:r w:rsidR="00BA32A1" w:rsidRPr="007C3081">
        <w:rPr>
          <w:rFonts w:ascii="Times New Roman" w:hAnsi="Times New Roman" w:cs="Times New Roman"/>
          <w:lang w:val="en-US"/>
        </w:rPr>
        <w:t xml:space="preserve">roper economic conditions are needed </w:t>
      </w:r>
      <w:proofErr w:type="gramStart"/>
      <w:r w:rsidR="00BA32A1" w:rsidRPr="007C3081">
        <w:rPr>
          <w:rFonts w:ascii="Times New Roman" w:hAnsi="Times New Roman" w:cs="Times New Roman"/>
          <w:lang w:val="en-US"/>
        </w:rPr>
        <w:t>in order to</w:t>
      </w:r>
      <w:proofErr w:type="gramEnd"/>
      <w:r w:rsidR="00BA32A1" w:rsidRPr="007C3081">
        <w:rPr>
          <w:rFonts w:ascii="Times New Roman" w:hAnsi="Times New Roman" w:cs="Times New Roman"/>
          <w:lang w:val="en-US"/>
        </w:rPr>
        <w:t xml:space="preserve"> further stimulate their growth and inclusion in the financial markets. With the right mechanisms, both deposit and non-deposit institutions can improve their performance. In this context, these institutions can become competitive not only in our country, but in the region as well.</w:t>
      </w:r>
    </w:p>
    <w:p w14:paraId="23C3722E" w14:textId="77777777" w:rsidR="00924DEE" w:rsidRPr="007C3081" w:rsidRDefault="00924DEE" w:rsidP="007C3081">
      <w:pPr>
        <w:spacing w:after="0" w:line="240" w:lineRule="auto"/>
        <w:jc w:val="both"/>
        <w:rPr>
          <w:rFonts w:ascii="Times New Roman" w:hAnsi="Times New Roman" w:cs="Times New Roman"/>
          <w:lang w:val="en-US"/>
        </w:rPr>
      </w:pPr>
    </w:p>
    <w:p w14:paraId="1C0026D4" w14:textId="77777777" w:rsidR="006A73A7" w:rsidRPr="007C3081" w:rsidRDefault="006A73A7" w:rsidP="007C3081">
      <w:pPr>
        <w:spacing w:after="0" w:line="360" w:lineRule="auto"/>
        <w:jc w:val="both"/>
        <w:rPr>
          <w:rFonts w:ascii="Times New Roman" w:hAnsi="Times New Roman" w:cs="Times New Roman"/>
          <w:b/>
          <w:lang w:val="en-US"/>
        </w:rPr>
      </w:pPr>
      <w:r w:rsidRPr="007C3081">
        <w:rPr>
          <w:rFonts w:ascii="Times New Roman" w:hAnsi="Times New Roman" w:cs="Times New Roman"/>
          <w:b/>
          <w:lang w:val="en-US"/>
        </w:rPr>
        <w:t>Reference</w:t>
      </w:r>
      <w:r w:rsidR="00BE1C0D" w:rsidRPr="007C3081">
        <w:rPr>
          <w:rFonts w:ascii="Times New Roman" w:hAnsi="Times New Roman" w:cs="Times New Roman"/>
          <w:b/>
          <w:lang w:val="en-US"/>
        </w:rPr>
        <w:t>s</w:t>
      </w:r>
    </w:p>
    <w:p w14:paraId="4CDE5DDE" w14:textId="77777777" w:rsidR="00071F59" w:rsidRPr="007C3081" w:rsidRDefault="00071F59" w:rsidP="007C3081">
      <w:pPr>
        <w:spacing w:after="0" w:line="360" w:lineRule="auto"/>
        <w:jc w:val="both"/>
        <w:rPr>
          <w:rFonts w:ascii="Times New Roman" w:hAnsi="Times New Roman" w:cs="Times New Roman"/>
          <w:color w:val="000000" w:themeColor="text1"/>
          <w:lang w:val="en-US"/>
        </w:rPr>
      </w:pPr>
      <w:r w:rsidRPr="007C3081">
        <w:rPr>
          <w:rFonts w:ascii="Times New Roman" w:hAnsi="Times New Roman" w:cs="Times New Roman"/>
          <w:color w:val="000000" w:themeColor="text1"/>
        </w:rPr>
        <w:t xml:space="preserve">Alda, M. (2017), </w:t>
      </w:r>
      <w:r w:rsidRPr="007C3081">
        <w:rPr>
          <w:rFonts w:ascii="Times New Roman" w:hAnsi="Times New Roman" w:cs="Times New Roman"/>
          <w:color w:val="000000" w:themeColor="text1"/>
          <w:lang w:val="en-US"/>
        </w:rPr>
        <w:t>“</w:t>
      </w:r>
      <w:r w:rsidRPr="007C3081">
        <w:rPr>
          <w:rFonts w:ascii="Times New Roman" w:hAnsi="Times New Roman" w:cs="Times New Roman"/>
          <w:color w:val="000000" w:themeColor="text1"/>
        </w:rPr>
        <w:t>The relationship between pension funds and the stock market: Does the aging population of Europe affect it?</w:t>
      </w:r>
      <w:r w:rsidRPr="007C3081">
        <w:rPr>
          <w:rFonts w:ascii="Times New Roman" w:hAnsi="Times New Roman" w:cs="Times New Roman"/>
          <w:color w:val="000000" w:themeColor="text1"/>
          <w:lang w:val="en-US"/>
        </w:rPr>
        <w:t>”</w:t>
      </w:r>
      <w:r w:rsidRPr="007C3081">
        <w:rPr>
          <w:rFonts w:ascii="Times New Roman" w:hAnsi="Times New Roman" w:cs="Times New Roman"/>
          <w:color w:val="000000" w:themeColor="text1"/>
        </w:rPr>
        <w:t xml:space="preserve"> </w:t>
      </w:r>
      <w:r w:rsidRPr="007C3081">
        <w:rPr>
          <w:rFonts w:ascii="Times New Roman" w:hAnsi="Times New Roman" w:cs="Times New Roman"/>
          <w:i/>
          <w:color w:val="000000" w:themeColor="text1"/>
        </w:rPr>
        <w:t>International Review of Financial Analysis</w:t>
      </w:r>
      <w:r w:rsidRPr="007C3081">
        <w:rPr>
          <w:rFonts w:ascii="Times New Roman" w:hAnsi="Times New Roman" w:cs="Times New Roman"/>
          <w:color w:val="000000" w:themeColor="text1"/>
        </w:rPr>
        <w:t>. Vol. 49,</w:t>
      </w:r>
      <w:r w:rsidRPr="007C3081">
        <w:rPr>
          <w:rFonts w:ascii="Times New Roman" w:hAnsi="Times New Roman" w:cs="Times New Roman"/>
          <w:color w:val="000000" w:themeColor="text1"/>
          <w:lang w:val="en-US"/>
        </w:rPr>
        <w:t xml:space="preserve"> pp.</w:t>
      </w:r>
      <w:r w:rsidRPr="007C3081">
        <w:rPr>
          <w:rFonts w:ascii="Times New Roman" w:hAnsi="Times New Roman" w:cs="Times New Roman"/>
          <w:color w:val="000000" w:themeColor="text1"/>
        </w:rPr>
        <w:t xml:space="preserve"> 83-97</w:t>
      </w:r>
      <w:r w:rsidRPr="007C3081">
        <w:rPr>
          <w:rFonts w:ascii="Times New Roman" w:hAnsi="Times New Roman" w:cs="Times New Roman"/>
          <w:color w:val="000000" w:themeColor="text1"/>
          <w:lang w:val="en-US"/>
        </w:rPr>
        <w:t>.</w:t>
      </w:r>
    </w:p>
    <w:p w14:paraId="09C3F919" w14:textId="77777777" w:rsidR="00071F59" w:rsidRPr="007C3081" w:rsidRDefault="00071F59" w:rsidP="007C3081">
      <w:pPr>
        <w:spacing w:after="0" w:line="360" w:lineRule="auto"/>
        <w:jc w:val="both"/>
        <w:rPr>
          <w:rFonts w:ascii="Times New Roman" w:hAnsi="Times New Roman" w:cs="Times New Roman"/>
          <w:lang w:val="en-US"/>
        </w:rPr>
      </w:pPr>
      <w:proofErr w:type="spellStart"/>
      <w:r w:rsidRPr="007C3081">
        <w:rPr>
          <w:rFonts w:ascii="Times New Roman" w:hAnsi="Times New Roman" w:cs="Times New Roman"/>
          <w:lang w:val="en-US"/>
        </w:rPr>
        <w:t>Cvetkoska</w:t>
      </w:r>
      <w:proofErr w:type="spellEnd"/>
      <w:r w:rsidRPr="007C3081">
        <w:rPr>
          <w:rFonts w:ascii="Times New Roman" w:hAnsi="Times New Roman" w:cs="Times New Roman"/>
          <w:lang w:val="en-US"/>
        </w:rPr>
        <w:t xml:space="preserve">, V. and Fotova </w:t>
      </w:r>
      <w:proofErr w:type="spellStart"/>
      <w:r w:rsidRPr="007C3081">
        <w:rPr>
          <w:rFonts w:ascii="Times New Roman" w:hAnsi="Times New Roman" w:cs="Times New Roman"/>
          <w:lang w:val="en-US"/>
        </w:rPr>
        <w:t>Cikovic</w:t>
      </w:r>
      <w:proofErr w:type="spellEnd"/>
      <w:r w:rsidRPr="007C3081">
        <w:rPr>
          <w:rFonts w:ascii="Times New Roman" w:hAnsi="Times New Roman" w:cs="Times New Roman"/>
          <w:lang w:val="en-US"/>
        </w:rPr>
        <w:t xml:space="preserve">, K. (2020), Assessing the relative efficiency of commercial banks in the Republic of North Macedonia: DEA window analysis. </w:t>
      </w:r>
      <w:r w:rsidRPr="007C3081">
        <w:rPr>
          <w:rFonts w:ascii="Times New Roman" w:hAnsi="Times New Roman" w:cs="Times New Roman"/>
          <w:i/>
          <w:lang w:val="en-US"/>
        </w:rPr>
        <w:t xml:space="preserve">Croatian Operational Research Review. </w:t>
      </w:r>
      <w:r w:rsidRPr="007C3081">
        <w:rPr>
          <w:rFonts w:ascii="Times New Roman" w:hAnsi="Times New Roman" w:cs="Times New Roman"/>
          <w:lang w:val="en-US"/>
        </w:rPr>
        <w:t>Vol. 11, p. 217-227.</w:t>
      </w:r>
    </w:p>
    <w:p w14:paraId="3E37F9B1" w14:textId="77777777" w:rsidR="00071F59" w:rsidRPr="007C3081" w:rsidRDefault="00071F59" w:rsidP="007C3081">
      <w:pPr>
        <w:spacing w:after="0" w:line="360" w:lineRule="auto"/>
        <w:jc w:val="both"/>
        <w:rPr>
          <w:rFonts w:ascii="Times New Roman" w:hAnsi="Times New Roman" w:cs="Times New Roman"/>
          <w:lang w:val="en-US"/>
        </w:rPr>
      </w:pPr>
      <w:proofErr w:type="spellStart"/>
      <w:r w:rsidRPr="007C3081">
        <w:rPr>
          <w:rFonts w:ascii="Times New Roman" w:hAnsi="Times New Roman" w:cs="Times New Roman"/>
          <w:lang w:val="en-US"/>
        </w:rPr>
        <w:t>Golitsis</w:t>
      </w:r>
      <w:proofErr w:type="spellEnd"/>
      <w:r w:rsidRPr="007C3081">
        <w:rPr>
          <w:rFonts w:ascii="Times New Roman" w:hAnsi="Times New Roman" w:cs="Times New Roman"/>
          <w:lang w:val="en-US"/>
        </w:rPr>
        <w:t xml:space="preserve">, P., et al. (2022) Determinants of non-performing loans in North Macedonia. </w:t>
      </w:r>
      <w:r w:rsidRPr="007C3081">
        <w:rPr>
          <w:rFonts w:ascii="Times New Roman" w:hAnsi="Times New Roman" w:cs="Times New Roman"/>
          <w:i/>
          <w:lang w:val="en-US"/>
        </w:rPr>
        <w:t xml:space="preserve">Cogent Business and Management. </w:t>
      </w:r>
      <w:r w:rsidRPr="007C3081">
        <w:rPr>
          <w:rFonts w:ascii="Times New Roman" w:hAnsi="Times New Roman" w:cs="Times New Roman"/>
          <w:lang w:val="en-US"/>
        </w:rPr>
        <w:t>Vol. 9, No. 1.</w:t>
      </w:r>
    </w:p>
    <w:p w14:paraId="0472CB54" w14:textId="77777777" w:rsidR="00071F59" w:rsidRPr="007C3081" w:rsidRDefault="00071F59" w:rsidP="007C3081">
      <w:pPr>
        <w:spacing w:after="0" w:line="360" w:lineRule="auto"/>
        <w:jc w:val="both"/>
        <w:rPr>
          <w:rFonts w:ascii="Times New Roman" w:hAnsi="Times New Roman" w:cs="Times New Roman"/>
          <w:lang w:val="en-US"/>
        </w:rPr>
      </w:pPr>
      <w:proofErr w:type="spellStart"/>
      <w:r w:rsidRPr="007C3081">
        <w:rPr>
          <w:rFonts w:ascii="Times New Roman" w:hAnsi="Times New Roman" w:cs="Times New Roman"/>
          <w:lang w:val="en-US"/>
        </w:rPr>
        <w:t>Jolevska</w:t>
      </w:r>
      <w:proofErr w:type="spellEnd"/>
      <w:r w:rsidRPr="007C3081">
        <w:rPr>
          <w:rFonts w:ascii="Times New Roman" w:hAnsi="Times New Roman" w:cs="Times New Roman"/>
          <w:lang w:val="en-US"/>
        </w:rPr>
        <w:t xml:space="preserve">, E. D. and </w:t>
      </w:r>
      <w:proofErr w:type="spellStart"/>
      <w:r w:rsidRPr="007C3081">
        <w:rPr>
          <w:rFonts w:ascii="Times New Roman" w:hAnsi="Times New Roman" w:cs="Times New Roman"/>
          <w:lang w:val="en-US"/>
        </w:rPr>
        <w:t>Andovski</w:t>
      </w:r>
      <w:proofErr w:type="spellEnd"/>
      <w:r w:rsidRPr="007C3081">
        <w:rPr>
          <w:rFonts w:ascii="Times New Roman" w:hAnsi="Times New Roman" w:cs="Times New Roman"/>
          <w:lang w:val="en-US"/>
        </w:rPr>
        <w:t xml:space="preserve">, I. (2017), Financial inclusion: The case of Republic of Macedonia. </w:t>
      </w:r>
      <w:proofErr w:type="spellStart"/>
      <w:r w:rsidRPr="007C3081">
        <w:rPr>
          <w:rFonts w:ascii="Times New Roman" w:hAnsi="Times New Roman" w:cs="Times New Roman"/>
          <w:i/>
          <w:lang w:val="en-US"/>
        </w:rPr>
        <w:t>Economica</w:t>
      </w:r>
      <w:proofErr w:type="spellEnd"/>
      <w:r w:rsidRPr="007C3081">
        <w:rPr>
          <w:rFonts w:ascii="Times New Roman" w:hAnsi="Times New Roman" w:cs="Times New Roman"/>
          <w:i/>
          <w:lang w:val="en-US"/>
        </w:rPr>
        <w:t xml:space="preserve">. </w:t>
      </w:r>
      <w:r w:rsidRPr="007C3081">
        <w:rPr>
          <w:rFonts w:ascii="Times New Roman" w:hAnsi="Times New Roman" w:cs="Times New Roman"/>
          <w:lang w:val="en-US"/>
        </w:rPr>
        <w:t>Vol. 63, p. 51-62.</w:t>
      </w:r>
    </w:p>
    <w:p w14:paraId="42EF08B1" w14:textId="77777777" w:rsidR="00071F59" w:rsidRPr="007C3081" w:rsidRDefault="00071F59" w:rsidP="007C3081">
      <w:pPr>
        <w:spacing w:after="0" w:line="360" w:lineRule="auto"/>
        <w:jc w:val="both"/>
        <w:rPr>
          <w:rFonts w:ascii="Times New Roman" w:hAnsi="Times New Roman" w:cs="Times New Roman"/>
          <w:color w:val="000000" w:themeColor="text1"/>
        </w:rPr>
      </w:pPr>
      <w:r w:rsidRPr="007C3081">
        <w:rPr>
          <w:rFonts w:ascii="Times New Roman" w:hAnsi="Times New Roman" w:cs="Times New Roman"/>
          <w:color w:val="000000" w:themeColor="text1"/>
        </w:rPr>
        <w:t xml:space="preserve">Levine, R. and Zervos, S. (1996), </w:t>
      </w:r>
      <w:r w:rsidRPr="007C3081">
        <w:rPr>
          <w:rFonts w:ascii="Times New Roman" w:hAnsi="Times New Roman" w:cs="Times New Roman"/>
          <w:color w:val="000000" w:themeColor="text1"/>
          <w:lang w:val="en-US"/>
        </w:rPr>
        <w:t>“</w:t>
      </w:r>
      <w:r w:rsidRPr="007C3081">
        <w:rPr>
          <w:rFonts w:ascii="Times New Roman" w:hAnsi="Times New Roman" w:cs="Times New Roman"/>
          <w:color w:val="000000" w:themeColor="text1"/>
        </w:rPr>
        <w:t>Stock Market Development and Long-Run Growth</w:t>
      </w:r>
      <w:r w:rsidRPr="007C3081">
        <w:rPr>
          <w:rFonts w:ascii="Times New Roman" w:hAnsi="Times New Roman" w:cs="Times New Roman"/>
          <w:color w:val="000000" w:themeColor="text1"/>
          <w:lang w:val="en-US"/>
        </w:rPr>
        <w:t>”</w:t>
      </w:r>
      <w:r w:rsidRPr="007C3081">
        <w:rPr>
          <w:rFonts w:ascii="Times New Roman" w:hAnsi="Times New Roman" w:cs="Times New Roman"/>
          <w:color w:val="000000" w:themeColor="text1"/>
        </w:rPr>
        <w:t xml:space="preserve">. </w:t>
      </w:r>
      <w:r w:rsidRPr="007C3081">
        <w:rPr>
          <w:rFonts w:ascii="Times New Roman" w:hAnsi="Times New Roman" w:cs="Times New Roman"/>
          <w:i/>
          <w:color w:val="000000" w:themeColor="text1"/>
        </w:rPr>
        <w:t>The World Bank Economic Review</w:t>
      </w:r>
      <w:r w:rsidRPr="007C3081">
        <w:rPr>
          <w:rFonts w:ascii="Times New Roman" w:hAnsi="Times New Roman" w:cs="Times New Roman"/>
          <w:color w:val="000000" w:themeColor="text1"/>
        </w:rPr>
        <w:t xml:space="preserve">. Vol. 10, </w:t>
      </w:r>
      <w:r w:rsidRPr="007C3081">
        <w:rPr>
          <w:rFonts w:ascii="Times New Roman" w:hAnsi="Times New Roman" w:cs="Times New Roman"/>
          <w:color w:val="000000" w:themeColor="text1"/>
          <w:lang w:val="en-US"/>
        </w:rPr>
        <w:t>p</w:t>
      </w:r>
      <w:r w:rsidRPr="007C3081">
        <w:rPr>
          <w:rFonts w:ascii="Times New Roman" w:hAnsi="Times New Roman" w:cs="Times New Roman"/>
          <w:color w:val="000000" w:themeColor="text1"/>
        </w:rPr>
        <w:t>p. 323-339.</w:t>
      </w:r>
    </w:p>
    <w:p w14:paraId="672D4A76" w14:textId="77777777" w:rsidR="00071F59" w:rsidRPr="007C3081" w:rsidRDefault="00071F59" w:rsidP="007C3081">
      <w:pPr>
        <w:spacing w:after="0" w:line="360" w:lineRule="auto"/>
        <w:jc w:val="both"/>
        <w:rPr>
          <w:rFonts w:ascii="Times New Roman" w:hAnsi="Times New Roman" w:cs="Times New Roman"/>
          <w:lang w:val="en-US"/>
        </w:rPr>
      </w:pPr>
      <w:r w:rsidRPr="007C3081">
        <w:rPr>
          <w:rFonts w:ascii="Times New Roman" w:hAnsi="Times New Roman" w:cs="Times New Roman"/>
          <w:lang w:val="en-US"/>
        </w:rPr>
        <w:t xml:space="preserve">Mrsik, J. and </w:t>
      </w:r>
      <w:proofErr w:type="spellStart"/>
      <w:r w:rsidRPr="007C3081">
        <w:rPr>
          <w:rFonts w:ascii="Times New Roman" w:hAnsi="Times New Roman" w:cs="Times New Roman"/>
          <w:lang w:val="en-US"/>
        </w:rPr>
        <w:t>Jolevska</w:t>
      </w:r>
      <w:proofErr w:type="spellEnd"/>
      <w:r w:rsidRPr="007C3081">
        <w:rPr>
          <w:rFonts w:ascii="Times New Roman" w:hAnsi="Times New Roman" w:cs="Times New Roman"/>
          <w:lang w:val="en-US"/>
        </w:rPr>
        <w:t xml:space="preserve">, E. D. (2014), Institutional investors and their impact on the local stock markets in small developing economies. </w:t>
      </w:r>
      <w:r w:rsidRPr="007C3081">
        <w:rPr>
          <w:rFonts w:ascii="Times New Roman" w:hAnsi="Times New Roman" w:cs="Times New Roman"/>
          <w:i/>
          <w:lang w:val="en-US"/>
        </w:rPr>
        <w:t xml:space="preserve">Horizons Series. </w:t>
      </w:r>
      <w:r w:rsidRPr="007C3081">
        <w:rPr>
          <w:rFonts w:ascii="Times New Roman" w:hAnsi="Times New Roman" w:cs="Times New Roman"/>
          <w:lang w:val="en-US"/>
        </w:rPr>
        <w:t>Vol. 13, No. 10.</w:t>
      </w:r>
    </w:p>
    <w:p w14:paraId="4F8E7ABE" w14:textId="77777777" w:rsidR="00071F59" w:rsidRPr="007C3081" w:rsidRDefault="00071F59" w:rsidP="007C3081">
      <w:pPr>
        <w:spacing w:after="0" w:line="360" w:lineRule="auto"/>
        <w:jc w:val="both"/>
        <w:rPr>
          <w:rFonts w:ascii="Times New Roman" w:hAnsi="Times New Roman" w:cs="Times New Roman"/>
          <w:lang w:val="en-US"/>
        </w:rPr>
      </w:pPr>
      <w:r w:rsidRPr="007C3081">
        <w:rPr>
          <w:rFonts w:ascii="Times New Roman" w:hAnsi="Times New Roman" w:cs="Times New Roman"/>
          <w:lang w:val="en-US"/>
        </w:rPr>
        <w:t xml:space="preserve">NBRM (2024), </w:t>
      </w:r>
      <w:r w:rsidRPr="007C3081">
        <w:rPr>
          <w:rFonts w:ascii="Times New Roman" w:hAnsi="Times New Roman" w:cs="Times New Roman"/>
          <w:i/>
          <w:lang w:val="en-US"/>
        </w:rPr>
        <w:t>Financial system in Republic of North Macedonia</w:t>
      </w:r>
      <w:r w:rsidRPr="007C3081">
        <w:rPr>
          <w:rFonts w:ascii="Times New Roman" w:hAnsi="Times New Roman" w:cs="Times New Roman"/>
          <w:lang w:val="en-US"/>
        </w:rPr>
        <w:t xml:space="preserve">. National Bank of Republic of North Macedonia. Retrieved from: </w:t>
      </w:r>
      <w:hyperlink r:id="rId8" w:history="1">
        <w:r w:rsidRPr="007C3081">
          <w:rPr>
            <w:rStyle w:val="Hyperlink"/>
            <w:rFonts w:ascii="Times New Roman" w:hAnsi="Times New Roman" w:cs="Times New Roman"/>
            <w:lang w:val="en-US"/>
          </w:rPr>
          <w:t>https://www.nbrm.mk/finansiskiot-sistem-vo-republika-severna-makedonija.nspx</w:t>
        </w:r>
      </w:hyperlink>
      <w:r w:rsidRPr="007C3081">
        <w:rPr>
          <w:rFonts w:ascii="Times New Roman" w:hAnsi="Times New Roman" w:cs="Times New Roman"/>
          <w:lang w:val="en-US"/>
        </w:rPr>
        <w:t xml:space="preserve"> </w:t>
      </w:r>
    </w:p>
    <w:p w14:paraId="280797C0" w14:textId="77777777" w:rsidR="00071F59" w:rsidRPr="007C3081" w:rsidRDefault="00071F59" w:rsidP="007C3081">
      <w:pPr>
        <w:spacing w:after="0" w:line="360" w:lineRule="auto"/>
        <w:jc w:val="both"/>
        <w:rPr>
          <w:rFonts w:ascii="Times New Roman" w:hAnsi="Times New Roman" w:cs="Times New Roman"/>
          <w:color w:val="000000" w:themeColor="text1"/>
          <w:lang w:val="en-US"/>
        </w:rPr>
      </w:pPr>
      <w:r w:rsidRPr="007C3081">
        <w:rPr>
          <w:rFonts w:ascii="Times New Roman" w:hAnsi="Times New Roman" w:cs="Times New Roman"/>
          <w:color w:val="000000" w:themeColor="text1"/>
        </w:rPr>
        <w:t xml:space="preserve">Pagano, M., </w:t>
      </w:r>
      <w:r w:rsidRPr="007C3081">
        <w:rPr>
          <w:rFonts w:ascii="Times New Roman" w:hAnsi="Times New Roman" w:cs="Times New Roman"/>
          <w:color w:val="000000" w:themeColor="text1"/>
          <w:lang w:val="en-US"/>
        </w:rPr>
        <w:t>et al.</w:t>
      </w:r>
      <w:r w:rsidRPr="007C3081">
        <w:rPr>
          <w:rFonts w:ascii="Times New Roman" w:hAnsi="Times New Roman" w:cs="Times New Roman"/>
          <w:color w:val="000000" w:themeColor="text1"/>
        </w:rPr>
        <w:t xml:space="preserve"> (2014)</w:t>
      </w:r>
      <w:r w:rsidRPr="007C3081">
        <w:rPr>
          <w:rFonts w:ascii="Times New Roman" w:hAnsi="Times New Roman" w:cs="Times New Roman"/>
          <w:color w:val="000000" w:themeColor="text1"/>
          <w:lang w:val="en-US"/>
        </w:rPr>
        <w:t>,</w:t>
      </w:r>
      <w:r w:rsidRPr="007C3081">
        <w:rPr>
          <w:rFonts w:ascii="Times New Roman" w:hAnsi="Times New Roman" w:cs="Times New Roman"/>
          <w:color w:val="000000" w:themeColor="text1"/>
        </w:rPr>
        <w:t xml:space="preserve"> “Is Europe Overbanked?” </w:t>
      </w:r>
      <w:r w:rsidRPr="007C3081">
        <w:rPr>
          <w:rFonts w:ascii="Times New Roman" w:hAnsi="Times New Roman" w:cs="Times New Roman"/>
          <w:i/>
          <w:color w:val="000000" w:themeColor="text1"/>
        </w:rPr>
        <w:t>Reports of the Advisory Scientific Committee, No. 4</w:t>
      </w:r>
      <w:r w:rsidRPr="007C3081">
        <w:rPr>
          <w:rFonts w:ascii="Times New Roman" w:hAnsi="Times New Roman" w:cs="Times New Roman"/>
          <w:color w:val="000000" w:themeColor="text1"/>
        </w:rPr>
        <w:t>.</w:t>
      </w:r>
    </w:p>
    <w:p w14:paraId="46557A97" w14:textId="77777777" w:rsidR="00071F59" w:rsidRPr="007C3081" w:rsidRDefault="00071F59" w:rsidP="007C3081">
      <w:pPr>
        <w:spacing w:after="0" w:line="360" w:lineRule="auto"/>
        <w:jc w:val="both"/>
        <w:rPr>
          <w:rFonts w:ascii="Times New Roman" w:hAnsi="Times New Roman" w:cs="Times New Roman"/>
          <w:lang w:val="en-US"/>
        </w:rPr>
      </w:pPr>
      <w:proofErr w:type="spellStart"/>
      <w:r w:rsidRPr="007C3081">
        <w:rPr>
          <w:rFonts w:ascii="Times New Roman" w:hAnsi="Times New Roman" w:cs="Times New Roman"/>
          <w:lang w:val="en-US"/>
        </w:rPr>
        <w:t>Petrovska</w:t>
      </w:r>
      <w:proofErr w:type="spellEnd"/>
      <w:r w:rsidRPr="007C3081">
        <w:rPr>
          <w:rFonts w:ascii="Times New Roman" w:hAnsi="Times New Roman" w:cs="Times New Roman"/>
          <w:lang w:val="en-US"/>
        </w:rPr>
        <w:t xml:space="preserve">, M. and </w:t>
      </w:r>
      <w:proofErr w:type="spellStart"/>
      <w:r w:rsidRPr="007C3081">
        <w:rPr>
          <w:rFonts w:ascii="Times New Roman" w:hAnsi="Times New Roman" w:cs="Times New Roman"/>
          <w:lang w:val="en-US"/>
        </w:rPr>
        <w:t>Mihajlovska</w:t>
      </w:r>
      <w:proofErr w:type="spellEnd"/>
      <w:r w:rsidRPr="007C3081">
        <w:rPr>
          <w:rFonts w:ascii="Times New Roman" w:hAnsi="Times New Roman" w:cs="Times New Roman"/>
          <w:lang w:val="en-US"/>
        </w:rPr>
        <w:t xml:space="preserve">, E. M. (2013), Measures of Financial Stability in Macedonia. </w:t>
      </w:r>
      <w:r w:rsidRPr="007C3081">
        <w:rPr>
          <w:rFonts w:ascii="Times New Roman" w:hAnsi="Times New Roman" w:cs="Times New Roman"/>
          <w:i/>
          <w:lang w:val="en-US"/>
        </w:rPr>
        <w:t xml:space="preserve">Journal of Central Banking Theory and Practice. </w:t>
      </w:r>
      <w:r w:rsidRPr="007C3081">
        <w:rPr>
          <w:rFonts w:ascii="Times New Roman" w:hAnsi="Times New Roman" w:cs="Times New Roman"/>
          <w:lang w:val="en-US"/>
        </w:rPr>
        <w:t>No. 3, p. 85-110.</w:t>
      </w:r>
    </w:p>
    <w:p w14:paraId="584CC487" w14:textId="77777777" w:rsidR="00071F59" w:rsidRPr="007C3081" w:rsidRDefault="00071F59" w:rsidP="007C3081">
      <w:pPr>
        <w:spacing w:after="0" w:line="360" w:lineRule="auto"/>
        <w:jc w:val="both"/>
        <w:rPr>
          <w:rFonts w:ascii="Times New Roman" w:hAnsi="Times New Roman" w:cs="Times New Roman"/>
          <w:lang w:val="en-US"/>
        </w:rPr>
      </w:pPr>
      <w:proofErr w:type="spellStart"/>
      <w:r w:rsidRPr="007C3081">
        <w:rPr>
          <w:rFonts w:ascii="Times New Roman" w:hAnsi="Times New Roman" w:cs="Times New Roman"/>
          <w:lang w:val="en-US"/>
        </w:rPr>
        <w:lastRenderedPageBreak/>
        <w:t>Popovska</w:t>
      </w:r>
      <w:proofErr w:type="spellEnd"/>
      <w:r w:rsidRPr="007C3081">
        <w:rPr>
          <w:rFonts w:ascii="Times New Roman" w:hAnsi="Times New Roman" w:cs="Times New Roman"/>
          <w:lang w:val="en-US"/>
        </w:rPr>
        <w:t xml:space="preserve">, J. (2014), Modeling financial stability: The case of the banking sector in Macedonia.     </w:t>
      </w:r>
      <w:r w:rsidRPr="007C3081">
        <w:rPr>
          <w:rFonts w:ascii="Times New Roman" w:hAnsi="Times New Roman" w:cs="Times New Roman"/>
          <w:i/>
          <w:lang w:val="en-US"/>
        </w:rPr>
        <w:t xml:space="preserve">Journal of Applied Economics and Business. </w:t>
      </w:r>
      <w:r w:rsidRPr="007C3081">
        <w:rPr>
          <w:rFonts w:ascii="Times New Roman" w:hAnsi="Times New Roman" w:cs="Times New Roman"/>
          <w:lang w:val="en-US"/>
        </w:rPr>
        <w:t xml:space="preserve">Vol. 2, No. 1, p. 68-91. </w:t>
      </w:r>
    </w:p>
    <w:p w14:paraId="141C486F" w14:textId="77777777" w:rsidR="00071F59" w:rsidRPr="007C3081" w:rsidRDefault="00071F59" w:rsidP="007C3081">
      <w:pPr>
        <w:pStyle w:val="Default"/>
        <w:spacing w:line="360" w:lineRule="auto"/>
        <w:jc w:val="both"/>
        <w:rPr>
          <w:sz w:val="22"/>
          <w:szCs w:val="22"/>
        </w:rPr>
      </w:pPr>
      <w:r w:rsidRPr="007C3081">
        <w:rPr>
          <w:sz w:val="22"/>
          <w:szCs w:val="22"/>
        </w:rPr>
        <w:t xml:space="preserve">Prochniak, M. and Wasiak, K. (2017), “The impact of the financial system on economic growth in the context of the global crisis: empirical evidence for the EU and OECD countries”. </w:t>
      </w:r>
      <w:proofErr w:type="spellStart"/>
      <w:r w:rsidRPr="007C3081">
        <w:rPr>
          <w:sz w:val="22"/>
          <w:szCs w:val="22"/>
        </w:rPr>
        <w:t>Empricia</w:t>
      </w:r>
      <w:proofErr w:type="spellEnd"/>
      <w:r w:rsidRPr="007C3081">
        <w:rPr>
          <w:i/>
          <w:iCs/>
          <w:sz w:val="22"/>
          <w:szCs w:val="22"/>
        </w:rPr>
        <w:t xml:space="preserve">. </w:t>
      </w:r>
      <w:r w:rsidRPr="007C3081">
        <w:rPr>
          <w:sz w:val="22"/>
          <w:szCs w:val="22"/>
        </w:rPr>
        <w:t xml:space="preserve">Vol 44, pp: 295–337. </w:t>
      </w:r>
    </w:p>
    <w:p w14:paraId="1C13988D" w14:textId="77777777" w:rsidR="00071F59" w:rsidRPr="007C3081" w:rsidRDefault="00071F59" w:rsidP="007C3081">
      <w:pPr>
        <w:pStyle w:val="Default"/>
        <w:spacing w:line="360" w:lineRule="auto"/>
        <w:jc w:val="both"/>
        <w:rPr>
          <w:sz w:val="22"/>
          <w:szCs w:val="22"/>
        </w:rPr>
      </w:pPr>
      <w:r w:rsidRPr="007C3081">
        <w:rPr>
          <w:sz w:val="22"/>
          <w:szCs w:val="22"/>
        </w:rPr>
        <w:t xml:space="preserve">Schumpeter, J. (1912), </w:t>
      </w:r>
      <w:r w:rsidRPr="007C3081">
        <w:rPr>
          <w:i/>
          <w:iCs/>
          <w:sz w:val="22"/>
          <w:szCs w:val="22"/>
        </w:rPr>
        <w:t xml:space="preserve">The Theory of Economic Development: An Inquiry </w:t>
      </w:r>
      <w:proofErr w:type="gramStart"/>
      <w:r w:rsidRPr="007C3081">
        <w:rPr>
          <w:i/>
          <w:iCs/>
          <w:sz w:val="22"/>
          <w:szCs w:val="22"/>
        </w:rPr>
        <w:t>Into</w:t>
      </w:r>
      <w:proofErr w:type="gramEnd"/>
      <w:r w:rsidRPr="007C3081">
        <w:rPr>
          <w:i/>
          <w:iCs/>
          <w:sz w:val="22"/>
          <w:szCs w:val="22"/>
        </w:rPr>
        <w:t xml:space="preserve"> Profits, Capital, Credit, Interest, and the Business Cycle</w:t>
      </w:r>
      <w:r w:rsidRPr="007C3081">
        <w:rPr>
          <w:sz w:val="22"/>
          <w:szCs w:val="22"/>
        </w:rPr>
        <w:t xml:space="preserve">. Reprint, Harvard University Press, Cambridge, 1934. </w:t>
      </w:r>
    </w:p>
    <w:p w14:paraId="36D024FA" w14:textId="77777777" w:rsidR="00071F59" w:rsidRPr="007C3081" w:rsidRDefault="00071F59" w:rsidP="007C3081">
      <w:pPr>
        <w:spacing w:after="0" w:line="360" w:lineRule="auto"/>
        <w:jc w:val="both"/>
        <w:rPr>
          <w:rFonts w:ascii="Times New Roman" w:hAnsi="Times New Roman" w:cs="Times New Roman"/>
          <w:color w:val="000000" w:themeColor="text1"/>
          <w:lang w:val="en-US"/>
        </w:rPr>
      </w:pPr>
      <w:r w:rsidRPr="007C3081">
        <w:rPr>
          <w:rFonts w:ascii="Times New Roman" w:hAnsi="Times New Roman" w:cs="Times New Roman"/>
          <w:lang w:val="en-US"/>
        </w:rPr>
        <w:t xml:space="preserve">Shabani, F. (2022), Banking </w:t>
      </w:r>
      <w:proofErr w:type="gramStart"/>
      <w:r w:rsidRPr="007C3081">
        <w:rPr>
          <w:rFonts w:ascii="Times New Roman" w:hAnsi="Times New Roman" w:cs="Times New Roman"/>
          <w:lang w:val="en-US"/>
        </w:rPr>
        <w:t>activity</w:t>
      </w:r>
      <w:proofErr w:type="gramEnd"/>
      <w:r w:rsidRPr="007C3081">
        <w:rPr>
          <w:rFonts w:ascii="Times New Roman" w:hAnsi="Times New Roman" w:cs="Times New Roman"/>
          <w:lang w:val="en-US"/>
        </w:rPr>
        <w:t xml:space="preserve">-Participation in the financial system of the Republic of North Macedonia. </w:t>
      </w:r>
      <w:r w:rsidRPr="007C3081">
        <w:rPr>
          <w:rFonts w:ascii="Times New Roman" w:hAnsi="Times New Roman" w:cs="Times New Roman"/>
          <w:i/>
          <w:lang w:val="en-US"/>
        </w:rPr>
        <w:t xml:space="preserve">Economic vision. </w:t>
      </w:r>
      <w:r w:rsidRPr="007C3081">
        <w:rPr>
          <w:rFonts w:ascii="Times New Roman" w:hAnsi="Times New Roman" w:cs="Times New Roman"/>
          <w:lang w:val="en-US"/>
        </w:rPr>
        <w:t xml:space="preserve">Vol. 9, No. 17/18. </w:t>
      </w:r>
    </w:p>
    <w:p w14:paraId="6A2756CC" w14:textId="77777777" w:rsidR="00071F59" w:rsidRPr="007C3081" w:rsidRDefault="00071F59" w:rsidP="007C3081">
      <w:pPr>
        <w:spacing w:after="0" w:line="360" w:lineRule="auto"/>
        <w:jc w:val="both"/>
        <w:rPr>
          <w:rFonts w:ascii="Times New Roman" w:hAnsi="Times New Roman" w:cs="Times New Roman"/>
          <w:lang w:val="en-US"/>
        </w:rPr>
      </w:pPr>
      <w:r w:rsidRPr="007C3081">
        <w:rPr>
          <w:rFonts w:ascii="Times New Roman" w:hAnsi="Times New Roman" w:cs="Times New Roman"/>
          <w:lang w:val="en-US"/>
        </w:rPr>
        <w:t>Stiglitz, J. (1998</w:t>
      </w:r>
      <w:proofErr w:type="gramStart"/>
      <w:r w:rsidRPr="007C3081">
        <w:rPr>
          <w:rFonts w:ascii="Times New Roman" w:hAnsi="Times New Roman" w:cs="Times New Roman"/>
          <w:lang w:val="en-US"/>
        </w:rPr>
        <w:t xml:space="preserve">), </w:t>
      </w:r>
      <w:r w:rsidRPr="007C3081">
        <w:rPr>
          <w:rFonts w:ascii="Times New Roman" w:hAnsi="Times New Roman" w:cs="Times New Roman"/>
          <w:i/>
          <w:lang w:val="en-US"/>
        </w:rPr>
        <w:t xml:space="preserve">  </w:t>
      </w:r>
      <w:proofErr w:type="gramEnd"/>
      <w:r w:rsidRPr="007C3081">
        <w:rPr>
          <w:rFonts w:ascii="Times New Roman" w:hAnsi="Times New Roman" w:cs="Times New Roman"/>
          <w:lang w:val="en-US"/>
        </w:rPr>
        <w:t>. Fourth Annual Bank Conference on Development in Latin America and the Caribbean (LAC ABCDE).</w:t>
      </w:r>
    </w:p>
    <w:p w14:paraId="0239B0FF" w14:textId="77777777" w:rsidR="00071F59" w:rsidRPr="007C3081" w:rsidRDefault="00071F59" w:rsidP="007C3081">
      <w:pPr>
        <w:spacing w:after="0" w:line="360" w:lineRule="auto"/>
        <w:jc w:val="both"/>
        <w:rPr>
          <w:rFonts w:ascii="Times New Roman" w:hAnsi="Times New Roman" w:cs="Times New Roman"/>
          <w:i/>
          <w:lang w:val="en-US"/>
        </w:rPr>
      </w:pPr>
      <w:r w:rsidRPr="007C3081">
        <w:rPr>
          <w:rFonts w:ascii="Times New Roman" w:hAnsi="Times New Roman" w:cs="Times New Roman"/>
          <w:lang w:val="en-US"/>
        </w:rPr>
        <w:t xml:space="preserve">Tome, N., et al. (2012), The impact of the banking system from the accession of Macedonia </w:t>
      </w:r>
      <w:proofErr w:type="gramStart"/>
      <w:r w:rsidRPr="007C3081">
        <w:rPr>
          <w:rFonts w:ascii="Times New Roman" w:hAnsi="Times New Roman" w:cs="Times New Roman"/>
          <w:lang w:val="en-US"/>
        </w:rPr>
        <w:t>in</w:t>
      </w:r>
      <w:proofErr w:type="gramEnd"/>
      <w:r w:rsidRPr="007C3081">
        <w:rPr>
          <w:rFonts w:ascii="Times New Roman" w:hAnsi="Times New Roman" w:cs="Times New Roman"/>
          <w:lang w:val="en-US"/>
        </w:rPr>
        <w:t xml:space="preserve"> the EU. </w:t>
      </w:r>
      <w:r w:rsidRPr="007C3081">
        <w:rPr>
          <w:rFonts w:ascii="Times New Roman" w:hAnsi="Times New Roman" w:cs="Times New Roman"/>
          <w:i/>
          <w:lang w:val="en-US"/>
        </w:rPr>
        <w:t xml:space="preserve">MPRA Paper No. 42254. </w:t>
      </w:r>
    </w:p>
    <w:p w14:paraId="7A47D4CA" w14:textId="77777777" w:rsidR="00071F59" w:rsidRPr="007C3081" w:rsidRDefault="00071F59" w:rsidP="007C3081">
      <w:pPr>
        <w:spacing w:after="0" w:line="360" w:lineRule="auto"/>
        <w:jc w:val="both"/>
        <w:rPr>
          <w:rFonts w:ascii="Times New Roman" w:hAnsi="Times New Roman" w:cs="Times New Roman"/>
          <w:color w:val="000000" w:themeColor="text1"/>
          <w:lang w:val="en-US"/>
        </w:rPr>
      </w:pPr>
      <w:proofErr w:type="spellStart"/>
      <w:r w:rsidRPr="007C3081">
        <w:rPr>
          <w:rFonts w:ascii="Times New Roman" w:hAnsi="Times New Roman" w:cs="Times New Roman"/>
          <w:color w:val="000000" w:themeColor="text1"/>
          <w:lang w:val="en-US"/>
        </w:rPr>
        <w:t>Vucetich</w:t>
      </w:r>
      <w:proofErr w:type="spellEnd"/>
      <w:r w:rsidRPr="007C3081">
        <w:rPr>
          <w:rFonts w:ascii="Times New Roman" w:hAnsi="Times New Roman" w:cs="Times New Roman"/>
          <w:color w:val="000000" w:themeColor="text1"/>
          <w:lang w:val="en-US"/>
        </w:rPr>
        <w:t xml:space="preserve">, A., et al. (2014), “The insurance sector and economic stability”. </w:t>
      </w:r>
      <w:r w:rsidRPr="007C3081">
        <w:rPr>
          <w:rFonts w:ascii="Times New Roman" w:hAnsi="Times New Roman" w:cs="Times New Roman"/>
          <w:i/>
          <w:color w:val="000000" w:themeColor="text1"/>
          <w:lang w:val="en-US"/>
        </w:rPr>
        <w:t>Reserve Bank of New Zealand</w:t>
      </w:r>
      <w:r w:rsidRPr="007C3081">
        <w:rPr>
          <w:rFonts w:ascii="Times New Roman" w:hAnsi="Times New Roman" w:cs="Times New Roman"/>
          <w:color w:val="000000" w:themeColor="text1"/>
          <w:lang w:val="en-US"/>
        </w:rPr>
        <w:t>. Vol. 77, No. 3.</w:t>
      </w:r>
    </w:p>
    <w:p w14:paraId="30BB4565" w14:textId="77777777" w:rsidR="004D4E92" w:rsidRPr="007C3081" w:rsidRDefault="00071F59" w:rsidP="007C3081">
      <w:pPr>
        <w:spacing w:after="0" w:line="360" w:lineRule="auto"/>
        <w:jc w:val="both"/>
        <w:rPr>
          <w:rFonts w:ascii="Times New Roman" w:hAnsi="Times New Roman" w:cs="Times New Roman"/>
          <w:color w:val="000000" w:themeColor="text1"/>
          <w:lang w:val="en-US"/>
        </w:rPr>
      </w:pPr>
      <w:r w:rsidRPr="007C3081">
        <w:rPr>
          <w:rFonts w:ascii="Times New Roman" w:hAnsi="Times New Roman" w:cs="Times New Roman"/>
          <w:color w:val="000000" w:themeColor="text1"/>
          <w:lang w:val="en-US"/>
        </w:rPr>
        <w:t xml:space="preserve">Zacek, J., et al. (2019), “The Impact of EU Funds on Regional Economic Growth of the Czech Republic”. </w:t>
      </w:r>
      <w:r w:rsidRPr="007C3081">
        <w:rPr>
          <w:rFonts w:ascii="Times New Roman" w:hAnsi="Times New Roman" w:cs="Times New Roman"/>
          <w:i/>
          <w:color w:val="000000" w:themeColor="text1"/>
          <w:lang w:val="en-US"/>
        </w:rPr>
        <w:t xml:space="preserve">Finance a Uver. </w:t>
      </w:r>
      <w:r w:rsidRPr="007C3081">
        <w:rPr>
          <w:rFonts w:ascii="Times New Roman" w:hAnsi="Times New Roman" w:cs="Times New Roman"/>
          <w:color w:val="000000" w:themeColor="text1"/>
          <w:lang w:val="en-US"/>
        </w:rPr>
        <w:t>Vol. 69, No. 1, pp. 76-94.</w:t>
      </w:r>
    </w:p>
    <w:p w14:paraId="1B61EF69" w14:textId="77777777" w:rsidR="000D0900" w:rsidRPr="007C3081" w:rsidRDefault="000D0900" w:rsidP="007C3081">
      <w:pPr>
        <w:spacing w:after="0" w:line="360" w:lineRule="auto"/>
        <w:jc w:val="both"/>
        <w:rPr>
          <w:rFonts w:ascii="Times New Roman" w:hAnsi="Times New Roman" w:cs="Times New Roman"/>
          <w:b/>
          <w:lang w:val="en-US"/>
        </w:rPr>
      </w:pPr>
      <w:r w:rsidRPr="007C3081">
        <w:rPr>
          <w:rFonts w:ascii="Times New Roman" w:hAnsi="Times New Roman" w:cs="Times New Roman"/>
          <w:lang w:val="en-US"/>
        </w:rPr>
        <w:t xml:space="preserve">National Bank of Republic of North Macedonia (2023), Report on financial stability in the Republic of North Macedonia in 2022. National Bank website. Retrieved from: </w:t>
      </w:r>
      <w:hyperlink r:id="rId9" w:history="1">
        <w:r w:rsidRPr="007C3081">
          <w:rPr>
            <w:rStyle w:val="Hyperlink"/>
            <w:rFonts w:ascii="Times New Roman" w:hAnsi="Times New Roman" w:cs="Times New Roman"/>
            <w:lang w:val="en-US"/>
          </w:rPr>
          <w:t>https://www.nbrm.mk/content/FSR_2022_MKD.pdf</w:t>
        </w:r>
      </w:hyperlink>
      <w:r w:rsidRPr="007C3081">
        <w:rPr>
          <w:rFonts w:ascii="Times New Roman" w:hAnsi="Times New Roman" w:cs="Times New Roman"/>
          <w:lang w:val="en-US"/>
        </w:rPr>
        <w:t xml:space="preserve"> </w:t>
      </w:r>
    </w:p>
    <w:sectPr w:rsidR="000D0900" w:rsidRPr="007C3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08783A"/>
    <w:multiLevelType w:val="hybridMultilevel"/>
    <w:tmpl w:val="28082496"/>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16cid:durableId="1181355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E23"/>
    <w:rsid w:val="00021D9A"/>
    <w:rsid w:val="00032C30"/>
    <w:rsid w:val="00065CFC"/>
    <w:rsid w:val="00071F59"/>
    <w:rsid w:val="000D0900"/>
    <w:rsid w:val="00147362"/>
    <w:rsid w:val="00173CB2"/>
    <w:rsid w:val="0038674C"/>
    <w:rsid w:val="00414B8E"/>
    <w:rsid w:val="004507EA"/>
    <w:rsid w:val="00486629"/>
    <w:rsid w:val="004D4E92"/>
    <w:rsid w:val="00536FB2"/>
    <w:rsid w:val="005548D1"/>
    <w:rsid w:val="00611947"/>
    <w:rsid w:val="006A0FDD"/>
    <w:rsid w:val="006A73A7"/>
    <w:rsid w:val="006F79E0"/>
    <w:rsid w:val="007627D1"/>
    <w:rsid w:val="00787993"/>
    <w:rsid w:val="007A6903"/>
    <w:rsid w:val="007C3081"/>
    <w:rsid w:val="0083683F"/>
    <w:rsid w:val="008A3F33"/>
    <w:rsid w:val="00924DEE"/>
    <w:rsid w:val="00935BCF"/>
    <w:rsid w:val="00972547"/>
    <w:rsid w:val="009949B7"/>
    <w:rsid w:val="00A559B4"/>
    <w:rsid w:val="00A84D1F"/>
    <w:rsid w:val="00B23DC4"/>
    <w:rsid w:val="00B94B4F"/>
    <w:rsid w:val="00BA32A1"/>
    <w:rsid w:val="00BE1C0D"/>
    <w:rsid w:val="00BE370C"/>
    <w:rsid w:val="00CC0C52"/>
    <w:rsid w:val="00CD0E23"/>
    <w:rsid w:val="00D223ED"/>
    <w:rsid w:val="00D472A7"/>
    <w:rsid w:val="00D61D14"/>
    <w:rsid w:val="00E414C5"/>
    <w:rsid w:val="00E86E39"/>
    <w:rsid w:val="00EE619E"/>
    <w:rsid w:val="00FA6F07"/>
    <w:rsid w:val="00FD56E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98F7"/>
  <w15:chartTrackingRefBased/>
  <w15:docId w15:val="{8C391CF0-A1D5-4C0F-A338-82D7AD55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6E5"/>
    <w:rPr>
      <w:color w:val="0563C1" w:themeColor="hyperlink"/>
      <w:u w:val="single"/>
    </w:rPr>
  </w:style>
  <w:style w:type="paragraph" w:styleId="HTMLPreformatted">
    <w:name w:val="HTML Preformatted"/>
    <w:basedOn w:val="Normal"/>
    <w:link w:val="HTMLPreformattedChar"/>
    <w:uiPriority w:val="99"/>
    <w:unhideWhenUsed/>
    <w:rsid w:val="00021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21D9A"/>
    <w:rPr>
      <w:rFonts w:ascii="Courier New" w:eastAsia="Times New Roman" w:hAnsi="Courier New" w:cs="Courier New"/>
      <w:sz w:val="20"/>
      <w:szCs w:val="20"/>
      <w:lang w:val="en-US"/>
    </w:rPr>
  </w:style>
  <w:style w:type="character" w:customStyle="1" w:styleId="y2iqfc">
    <w:name w:val="y2iqfc"/>
    <w:basedOn w:val="DefaultParagraphFont"/>
    <w:rsid w:val="00021D9A"/>
  </w:style>
  <w:style w:type="paragraph" w:customStyle="1" w:styleId="Default">
    <w:name w:val="Default"/>
    <w:rsid w:val="00071F5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071F5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57325">
      <w:bodyDiv w:val="1"/>
      <w:marLeft w:val="0"/>
      <w:marRight w:val="0"/>
      <w:marTop w:val="0"/>
      <w:marBottom w:val="0"/>
      <w:divBdr>
        <w:top w:val="none" w:sz="0" w:space="0" w:color="auto"/>
        <w:left w:val="none" w:sz="0" w:space="0" w:color="auto"/>
        <w:bottom w:val="none" w:sz="0" w:space="0" w:color="auto"/>
        <w:right w:val="none" w:sz="0" w:space="0" w:color="auto"/>
      </w:divBdr>
    </w:div>
    <w:div w:id="65542794">
      <w:bodyDiv w:val="1"/>
      <w:marLeft w:val="0"/>
      <w:marRight w:val="0"/>
      <w:marTop w:val="0"/>
      <w:marBottom w:val="0"/>
      <w:divBdr>
        <w:top w:val="none" w:sz="0" w:space="0" w:color="auto"/>
        <w:left w:val="none" w:sz="0" w:space="0" w:color="auto"/>
        <w:bottom w:val="none" w:sz="0" w:space="0" w:color="auto"/>
        <w:right w:val="none" w:sz="0" w:space="0" w:color="auto"/>
      </w:divBdr>
    </w:div>
    <w:div w:id="82073498">
      <w:bodyDiv w:val="1"/>
      <w:marLeft w:val="0"/>
      <w:marRight w:val="0"/>
      <w:marTop w:val="0"/>
      <w:marBottom w:val="0"/>
      <w:divBdr>
        <w:top w:val="none" w:sz="0" w:space="0" w:color="auto"/>
        <w:left w:val="none" w:sz="0" w:space="0" w:color="auto"/>
        <w:bottom w:val="none" w:sz="0" w:space="0" w:color="auto"/>
        <w:right w:val="none" w:sz="0" w:space="0" w:color="auto"/>
      </w:divBdr>
    </w:div>
    <w:div w:id="270356918">
      <w:bodyDiv w:val="1"/>
      <w:marLeft w:val="0"/>
      <w:marRight w:val="0"/>
      <w:marTop w:val="0"/>
      <w:marBottom w:val="0"/>
      <w:divBdr>
        <w:top w:val="none" w:sz="0" w:space="0" w:color="auto"/>
        <w:left w:val="none" w:sz="0" w:space="0" w:color="auto"/>
        <w:bottom w:val="none" w:sz="0" w:space="0" w:color="auto"/>
        <w:right w:val="none" w:sz="0" w:space="0" w:color="auto"/>
      </w:divBdr>
    </w:div>
    <w:div w:id="300310338">
      <w:bodyDiv w:val="1"/>
      <w:marLeft w:val="0"/>
      <w:marRight w:val="0"/>
      <w:marTop w:val="0"/>
      <w:marBottom w:val="0"/>
      <w:divBdr>
        <w:top w:val="none" w:sz="0" w:space="0" w:color="auto"/>
        <w:left w:val="none" w:sz="0" w:space="0" w:color="auto"/>
        <w:bottom w:val="none" w:sz="0" w:space="0" w:color="auto"/>
        <w:right w:val="none" w:sz="0" w:space="0" w:color="auto"/>
      </w:divBdr>
    </w:div>
    <w:div w:id="606355896">
      <w:bodyDiv w:val="1"/>
      <w:marLeft w:val="0"/>
      <w:marRight w:val="0"/>
      <w:marTop w:val="0"/>
      <w:marBottom w:val="0"/>
      <w:divBdr>
        <w:top w:val="none" w:sz="0" w:space="0" w:color="auto"/>
        <w:left w:val="none" w:sz="0" w:space="0" w:color="auto"/>
        <w:bottom w:val="none" w:sz="0" w:space="0" w:color="auto"/>
        <w:right w:val="none" w:sz="0" w:space="0" w:color="auto"/>
      </w:divBdr>
    </w:div>
    <w:div w:id="763496229">
      <w:bodyDiv w:val="1"/>
      <w:marLeft w:val="0"/>
      <w:marRight w:val="0"/>
      <w:marTop w:val="0"/>
      <w:marBottom w:val="0"/>
      <w:divBdr>
        <w:top w:val="none" w:sz="0" w:space="0" w:color="auto"/>
        <w:left w:val="none" w:sz="0" w:space="0" w:color="auto"/>
        <w:bottom w:val="none" w:sz="0" w:space="0" w:color="auto"/>
        <w:right w:val="none" w:sz="0" w:space="0" w:color="auto"/>
      </w:divBdr>
    </w:div>
    <w:div w:id="801458280">
      <w:bodyDiv w:val="1"/>
      <w:marLeft w:val="0"/>
      <w:marRight w:val="0"/>
      <w:marTop w:val="0"/>
      <w:marBottom w:val="0"/>
      <w:divBdr>
        <w:top w:val="none" w:sz="0" w:space="0" w:color="auto"/>
        <w:left w:val="none" w:sz="0" w:space="0" w:color="auto"/>
        <w:bottom w:val="none" w:sz="0" w:space="0" w:color="auto"/>
        <w:right w:val="none" w:sz="0" w:space="0" w:color="auto"/>
      </w:divBdr>
    </w:div>
    <w:div w:id="1194421199">
      <w:bodyDiv w:val="1"/>
      <w:marLeft w:val="0"/>
      <w:marRight w:val="0"/>
      <w:marTop w:val="0"/>
      <w:marBottom w:val="0"/>
      <w:divBdr>
        <w:top w:val="none" w:sz="0" w:space="0" w:color="auto"/>
        <w:left w:val="none" w:sz="0" w:space="0" w:color="auto"/>
        <w:bottom w:val="none" w:sz="0" w:space="0" w:color="auto"/>
        <w:right w:val="none" w:sz="0" w:space="0" w:color="auto"/>
      </w:divBdr>
    </w:div>
    <w:div w:id="163849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rm.mk/finansiskiot-sistem-vo-republika-severna-makedonija.nspx"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brm.mk/content/FSR_2022_MK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7</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Универзитет "Гоце Делчев" - Штип</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mitreva</dc:creator>
  <cp:keywords/>
  <dc:description/>
  <cp:lastModifiedBy>Cvetanka Ristova</cp:lastModifiedBy>
  <cp:revision>29</cp:revision>
  <dcterms:created xsi:type="dcterms:W3CDTF">2024-05-27T18:01:00Z</dcterms:created>
  <dcterms:modified xsi:type="dcterms:W3CDTF">2024-06-04T07:34:00Z</dcterms:modified>
</cp:coreProperties>
</file>