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EA980" w14:textId="75CCCDEF" w:rsidR="00455543" w:rsidRPr="006B4E24" w:rsidRDefault="00455543" w:rsidP="005F43D1">
      <w:pPr>
        <w:spacing w:line="240" w:lineRule="auto"/>
        <w:jc w:val="center"/>
        <w:rPr>
          <w:rFonts w:ascii="Times New Roman" w:eastAsia="Calibri" w:hAnsi="Times New Roman" w:cs="Times New Roman"/>
          <w:b/>
          <w:kern w:val="0"/>
          <w:sz w:val="24"/>
          <w14:ligatures w14:val="none"/>
        </w:rPr>
      </w:pPr>
      <w:bookmarkStart w:id="0" w:name="_Hlk163045010"/>
      <w:r w:rsidRPr="006B4E24">
        <w:rPr>
          <w:rFonts w:ascii="Times New Roman" w:eastAsia="Calibri" w:hAnsi="Times New Roman" w:cs="Times New Roman"/>
          <w:b/>
          <w:kern w:val="0"/>
          <w:sz w:val="24"/>
          <w:lang w:val="mk-MK"/>
          <w14:ligatures w14:val="none"/>
        </w:rPr>
        <w:t>Евалуација на методите за управување со ризици</w:t>
      </w:r>
      <w:r w:rsidR="003044A9" w:rsidRPr="006B4E24">
        <w:rPr>
          <w:rFonts w:ascii="Times New Roman" w:eastAsia="Calibri" w:hAnsi="Times New Roman" w:cs="Times New Roman"/>
          <w:b/>
          <w:kern w:val="0"/>
          <w:sz w:val="24"/>
          <w:lang w:val="mk-MK"/>
          <w14:ligatures w14:val="none"/>
        </w:rPr>
        <w:t xml:space="preserve"> во </w:t>
      </w:r>
      <w:r w:rsidR="00D25082" w:rsidRPr="006B4E24">
        <w:rPr>
          <w:rFonts w:ascii="Times New Roman" w:eastAsia="Calibri" w:hAnsi="Times New Roman" w:cs="Times New Roman"/>
          <w:b/>
          <w:kern w:val="0"/>
          <w:sz w:val="24"/>
          <w:lang w:val="mk-MK"/>
          <w14:ligatures w14:val="none"/>
        </w:rPr>
        <w:t>банкарската индустрија</w:t>
      </w:r>
    </w:p>
    <w:bookmarkEnd w:id="0"/>
    <w:p w14:paraId="0E49F0B3" w14:textId="77777777" w:rsidR="005F43D1" w:rsidRDefault="00455543" w:rsidP="005F43D1">
      <w:pPr>
        <w:spacing w:line="240" w:lineRule="auto"/>
        <w:jc w:val="center"/>
        <w:rPr>
          <w:rFonts w:ascii="Times New Roman" w:eastAsia="Calibri" w:hAnsi="Times New Roman" w:cs="Times New Roman"/>
          <w:b/>
          <w:kern w:val="0"/>
          <w:sz w:val="20"/>
          <w:szCs w:val="20"/>
          <w:vertAlign w:val="superscript"/>
          <w14:ligatures w14:val="none"/>
        </w:rPr>
      </w:pPr>
      <w:r w:rsidRPr="00EC6CC9">
        <w:rPr>
          <w:rFonts w:ascii="Times New Roman" w:eastAsia="Calibri" w:hAnsi="Times New Roman" w:cs="Times New Roman"/>
          <w:b/>
          <w:kern w:val="0"/>
          <w:sz w:val="20"/>
          <w:szCs w:val="20"/>
          <w:vertAlign w:val="superscript"/>
          <w:lang w:val="mk-MK"/>
          <w14:ligatures w14:val="none"/>
        </w:rPr>
        <w:t xml:space="preserve">Ангела Костадиноска, </w:t>
      </w:r>
      <w:r w:rsidR="00E56896">
        <w:rPr>
          <w:rFonts w:ascii="Times New Roman" w:eastAsia="Calibri" w:hAnsi="Times New Roman" w:cs="Times New Roman"/>
          <w:b/>
          <w:kern w:val="0"/>
          <w:sz w:val="20"/>
          <w:szCs w:val="20"/>
          <w:vertAlign w:val="superscript"/>
          <w14:ligatures w14:val="none"/>
        </w:rPr>
        <w:t xml:space="preserve"> </w:t>
      </w:r>
    </w:p>
    <w:p w14:paraId="39C02FD3" w14:textId="09E0C09D" w:rsidR="00455543" w:rsidRPr="005F43D1" w:rsidRDefault="005F43D1" w:rsidP="005F43D1">
      <w:pPr>
        <w:spacing w:line="240" w:lineRule="auto"/>
        <w:jc w:val="center"/>
        <w:rPr>
          <w:rFonts w:ascii="Times New Roman" w:eastAsia="Calibri" w:hAnsi="Times New Roman" w:cs="Times New Roman"/>
          <w:b/>
          <w:kern w:val="0"/>
          <w:sz w:val="20"/>
          <w:szCs w:val="20"/>
          <w:vertAlign w:val="superscript"/>
          <w14:ligatures w14:val="none"/>
        </w:rPr>
      </w:pPr>
      <w:r>
        <w:rPr>
          <w:rFonts w:ascii="Times New Roman" w:eastAsia="Calibri" w:hAnsi="Times New Roman" w:cs="Times New Roman"/>
          <w:b/>
          <w:kern w:val="0"/>
          <w:sz w:val="20"/>
          <w:szCs w:val="20"/>
          <w:vertAlign w:val="superscript"/>
          <w:lang w:val="mk-MK"/>
          <w14:ligatures w14:val="none"/>
        </w:rPr>
        <w:t xml:space="preserve">Факултет за туризам и бизнис логистика, </w:t>
      </w:r>
      <w:r w:rsidR="003909BF" w:rsidRPr="003909BF">
        <w:rPr>
          <w:rFonts w:ascii="Times New Roman" w:eastAsia="Calibri" w:hAnsi="Times New Roman" w:cs="Times New Roman"/>
          <w:b/>
          <w:kern w:val="0"/>
          <w:sz w:val="18"/>
          <w:szCs w:val="18"/>
          <w:vertAlign w:val="superscript"/>
          <w:lang w:val="mk-MK"/>
          <w14:ligatures w14:val="none"/>
        </w:rPr>
        <w:t>Универзитет „Гоце Делчев“, Штип</w:t>
      </w:r>
      <w:r w:rsidR="00E56896">
        <w:rPr>
          <w:rFonts w:ascii="Times New Roman" w:eastAsia="Calibri" w:hAnsi="Times New Roman" w:cs="Times New Roman"/>
          <w:b/>
          <w:kern w:val="0"/>
          <w:sz w:val="18"/>
          <w:szCs w:val="18"/>
          <w:vertAlign w:val="superscript"/>
          <w:lang w:val="mk-MK"/>
          <w14:ligatures w14:val="none"/>
        </w:rPr>
        <w:t>,</w:t>
      </w:r>
      <w:r>
        <w:rPr>
          <w:rFonts w:ascii="Times New Roman" w:eastAsia="Calibri" w:hAnsi="Times New Roman" w:cs="Times New Roman"/>
          <w:b/>
          <w:kern w:val="0"/>
          <w:sz w:val="18"/>
          <w:szCs w:val="18"/>
          <w:vertAlign w:val="superscript"/>
          <w:lang w:val="mk-MK"/>
          <w14:ligatures w14:val="none"/>
        </w:rPr>
        <w:br/>
      </w:r>
      <w:r w:rsidR="00E56896">
        <w:rPr>
          <w:rFonts w:ascii="Times New Roman" w:eastAsia="Calibri" w:hAnsi="Times New Roman" w:cs="Times New Roman"/>
          <w:b/>
          <w:kern w:val="0"/>
          <w:sz w:val="18"/>
          <w:szCs w:val="18"/>
          <w:vertAlign w:val="superscript"/>
          <w:lang w:val="mk-MK"/>
          <w14:ligatures w14:val="none"/>
        </w:rPr>
        <w:t xml:space="preserve"> </w:t>
      </w:r>
      <w:hyperlink r:id="rId8" w:history="1">
        <w:r w:rsidR="00E56896" w:rsidRPr="00666F20">
          <w:rPr>
            <w:rStyle w:val="Hyperlink"/>
            <w:rFonts w:ascii="Times New Roman" w:eastAsia="Calibri" w:hAnsi="Times New Roman" w:cs="Times New Roman"/>
            <w:b/>
            <w:kern w:val="0"/>
            <w:sz w:val="18"/>
            <w:szCs w:val="18"/>
            <w:vertAlign w:val="superscript"/>
            <w14:ligatures w14:val="none"/>
          </w:rPr>
          <w:t>angela</w:t>
        </w:r>
        <w:r w:rsidR="00E56896" w:rsidRPr="00666F20">
          <w:rPr>
            <w:rStyle w:val="Hyperlink"/>
            <w:rFonts w:ascii="Times New Roman" w:eastAsia="Calibri" w:hAnsi="Times New Roman" w:cs="Times New Roman"/>
            <w:b/>
            <w:kern w:val="0"/>
            <w:sz w:val="18"/>
            <w:szCs w:val="18"/>
            <w:vertAlign w:val="superscript"/>
            <w:lang w:val="mk-MK"/>
            <w14:ligatures w14:val="none"/>
          </w:rPr>
          <w:t>.</w:t>
        </w:r>
        <w:r w:rsidR="00E56896" w:rsidRPr="00666F20">
          <w:rPr>
            <w:rStyle w:val="Hyperlink"/>
            <w:rFonts w:ascii="Times New Roman" w:eastAsia="Calibri" w:hAnsi="Times New Roman" w:cs="Times New Roman"/>
            <w:b/>
            <w:kern w:val="0"/>
            <w:sz w:val="18"/>
            <w:szCs w:val="18"/>
            <w:vertAlign w:val="superscript"/>
            <w14:ligatures w14:val="none"/>
          </w:rPr>
          <w:t>kostadinoska@ugd.edu.mk</w:t>
        </w:r>
      </w:hyperlink>
    </w:p>
    <w:p w14:paraId="4EF350CD" w14:textId="1551BC10" w:rsidR="00E64CFA" w:rsidRDefault="00455543" w:rsidP="00E64CFA">
      <w:pPr>
        <w:spacing w:line="276" w:lineRule="auto"/>
        <w:jc w:val="both"/>
        <w:rPr>
          <w:rFonts w:ascii="Times New Roman" w:eastAsia="Calibri" w:hAnsi="Times New Roman" w:cs="Times New Roman"/>
          <w:b/>
          <w:kern w:val="0"/>
          <w:sz w:val="24"/>
          <w:lang w:val="mk-MK"/>
          <w14:ligatures w14:val="none"/>
        </w:rPr>
      </w:pPr>
      <w:r w:rsidRPr="00CC2612">
        <w:rPr>
          <w:rFonts w:ascii="Times New Roman" w:eastAsia="Calibri" w:hAnsi="Times New Roman" w:cs="Times New Roman"/>
          <w:b/>
          <w:kern w:val="0"/>
          <w:sz w:val="24"/>
          <w:lang w:val="mk-MK"/>
          <w14:ligatures w14:val="none"/>
        </w:rPr>
        <w:t>Апстракт</w:t>
      </w:r>
    </w:p>
    <w:p w14:paraId="02C16222" w14:textId="10D5132F" w:rsidR="00455543" w:rsidRPr="00CB5439" w:rsidRDefault="0067517E" w:rsidP="00E64CFA">
      <w:pPr>
        <w:spacing w:line="276" w:lineRule="auto"/>
        <w:jc w:val="both"/>
        <w:rPr>
          <w:rFonts w:ascii="Times New Roman" w:eastAsia="Calibri" w:hAnsi="Times New Roman" w:cs="Times New Roman"/>
          <w:kern w:val="0"/>
          <w:sz w:val="18"/>
          <w:szCs w:val="18"/>
          <w:lang w:val="mk-MK"/>
          <w14:ligatures w14:val="none"/>
        </w:rPr>
      </w:pPr>
      <w:r>
        <w:rPr>
          <w:rFonts w:ascii="Times New Roman" w:eastAsia="Calibri" w:hAnsi="Times New Roman" w:cs="Times New Roman"/>
          <w:color w:val="000000"/>
          <w:kern w:val="0"/>
          <w:sz w:val="18"/>
          <w:szCs w:val="18"/>
          <w14:ligatures w14:val="none"/>
        </w:rPr>
        <w:tab/>
      </w:r>
      <w:bookmarkStart w:id="1" w:name="_GoBack"/>
      <w:bookmarkEnd w:id="1"/>
      <w:proofErr w:type="spellStart"/>
      <w:r w:rsidR="00455543" w:rsidRPr="00CB5439">
        <w:rPr>
          <w:rFonts w:ascii="Times New Roman" w:eastAsia="Calibri" w:hAnsi="Times New Roman" w:cs="Times New Roman"/>
          <w:color w:val="000000"/>
          <w:kern w:val="0"/>
          <w:sz w:val="18"/>
          <w:szCs w:val="18"/>
          <w14:ligatures w14:val="none"/>
        </w:rPr>
        <w:t>Ризиците</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постојат</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влијаат</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на</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различни</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области</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од</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животот</w:t>
      </w:r>
      <w:proofErr w:type="spellEnd"/>
      <w:r w:rsidR="00455543" w:rsidRPr="00CB5439">
        <w:rPr>
          <w:rFonts w:ascii="Times New Roman" w:eastAsia="Calibri" w:hAnsi="Times New Roman" w:cs="Times New Roman"/>
          <w:color w:val="000000"/>
          <w:kern w:val="0"/>
          <w:sz w:val="18"/>
          <w:szCs w:val="18"/>
          <w14:ligatures w14:val="none"/>
        </w:rPr>
        <w:t xml:space="preserve"> и </w:t>
      </w:r>
      <w:proofErr w:type="spellStart"/>
      <w:r w:rsidR="00455543" w:rsidRPr="00CB5439">
        <w:rPr>
          <w:rFonts w:ascii="Times New Roman" w:eastAsia="Calibri" w:hAnsi="Times New Roman" w:cs="Times New Roman"/>
          <w:color w:val="000000"/>
          <w:kern w:val="0"/>
          <w:sz w:val="18"/>
          <w:szCs w:val="18"/>
          <w14:ligatures w14:val="none"/>
        </w:rPr>
        <w:t>работата</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на</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животната</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средина</w:t>
      </w:r>
      <w:proofErr w:type="spellEnd"/>
      <w:r w:rsidR="00455543" w:rsidRPr="00CB5439">
        <w:rPr>
          <w:rFonts w:ascii="Times New Roman" w:eastAsia="Calibri" w:hAnsi="Times New Roman" w:cs="Times New Roman"/>
          <w:color w:val="000000"/>
          <w:kern w:val="0"/>
          <w:sz w:val="18"/>
          <w:szCs w:val="18"/>
          <w14:ligatures w14:val="none"/>
        </w:rPr>
        <w:t xml:space="preserve"> и </w:t>
      </w:r>
      <w:proofErr w:type="spellStart"/>
      <w:r w:rsidR="00455543" w:rsidRPr="00CB5439">
        <w:rPr>
          <w:rFonts w:ascii="Times New Roman" w:eastAsia="Calibri" w:hAnsi="Times New Roman" w:cs="Times New Roman"/>
          <w:color w:val="000000"/>
          <w:kern w:val="0"/>
          <w:sz w:val="18"/>
          <w:szCs w:val="18"/>
          <w14:ligatures w14:val="none"/>
        </w:rPr>
        <w:t>затоа</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мора</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да</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се</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решат</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за</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подобра</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заштита</w:t>
      </w:r>
      <w:proofErr w:type="spellEnd"/>
      <w:r w:rsidR="00455543" w:rsidRPr="00CB5439">
        <w:rPr>
          <w:rFonts w:ascii="Times New Roman" w:eastAsia="Calibri" w:hAnsi="Times New Roman" w:cs="Times New Roman"/>
          <w:color w:val="000000"/>
          <w:kern w:val="0"/>
          <w:sz w:val="18"/>
          <w:szCs w:val="18"/>
          <w14:ligatures w14:val="none"/>
        </w:rPr>
        <w:t xml:space="preserve"> и </w:t>
      </w:r>
      <w:proofErr w:type="spellStart"/>
      <w:r w:rsidR="00455543" w:rsidRPr="00CB5439">
        <w:rPr>
          <w:rFonts w:ascii="Times New Roman" w:eastAsia="Calibri" w:hAnsi="Times New Roman" w:cs="Times New Roman"/>
          <w:color w:val="000000"/>
          <w:kern w:val="0"/>
          <w:sz w:val="18"/>
          <w:szCs w:val="18"/>
          <w14:ligatures w14:val="none"/>
        </w:rPr>
        <w:t>намалување</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на</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негативните</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влијанија</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од</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нивна</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страна</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Имајќи</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предвид</w:t>
      </w:r>
      <w:proofErr w:type="spellEnd"/>
      <w:r w:rsidR="00455543" w:rsidRPr="00CB5439">
        <w:rPr>
          <w:rFonts w:ascii="Times New Roman" w:eastAsia="Calibri" w:hAnsi="Times New Roman" w:cs="Times New Roman"/>
          <w:color w:val="000000"/>
          <w:kern w:val="0"/>
          <w:sz w:val="18"/>
          <w:szCs w:val="18"/>
          <w14:ligatures w14:val="none"/>
        </w:rPr>
        <w:t> </w:t>
      </w:r>
      <w:proofErr w:type="spellStart"/>
      <w:r w:rsidR="00455543" w:rsidRPr="00CB5439">
        <w:rPr>
          <w:rFonts w:ascii="Times New Roman" w:eastAsia="Calibri" w:hAnsi="Times New Roman" w:cs="Times New Roman"/>
          <w:color w:val="000000"/>
          <w:kern w:val="0"/>
          <w:sz w:val="18"/>
          <w:szCs w:val="18"/>
          <w14:ligatures w14:val="none"/>
        </w:rPr>
        <w:t>справување</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со</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некои</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од</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горенаведените</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проблеми</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следните</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прашања</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се</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дискутирани</w:t>
      </w:r>
      <w:proofErr w:type="spellEnd"/>
      <w:r w:rsidR="00455543" w:rsidRPr="00CB5439">
        <w:rPr>
          <w:rFonts w:ascii="Times New Roman" w:eastAsia="Calibri" w:hAnsi="Times New Roman" w:cs="Times New Roman"/>
          <w:color w:val="000000"/>
          <w:kern w:val="0"/>
          <w:sz w:val="18"/>
          <w:szCs w:val="18"/>
          <w14:ligatures w14:val="none"/>
        </w:rPr>
        <w:t xml:space="preserve"> и </w:t>
      </w:r>
      <w:proofErr w:type="spellStart"/>
      <w:r w:rsidR="00455543" w:rsidRPr="00CB5439">
        <w:rPr>
          <w:rFonts w:ascii="Times New Roman" w:eastAsia="Calibri" w:hAnsi="Times New Roman" w:cs="Times New Roman"/>
          <w:color w:val="000000"/>
          <w:kern w:val="0"/>
          <w:sz w:val="18"/>
          <w:szCs w:val="18"/>
          <w14:ligatures w14:val="none"/>
        </w:rPr>
        <w:t>процесот</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на</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управување</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со</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ризик</w:t>
      </w:r>
      <w:proofErr w:type="spellEnd"/>
      <w:r w:rsidR="00455543" w:rsidRPr="00CB5439">
        <w:rPr>
          <w:rFonts w:ascii="Times New Roman" w:eastAsia="Calibri" w:hAnsi="Times New Roman" w:cs="Times New Roman"/>
          <w:color w:val="000000"/>
          <w:kern w:val="0"/>
          <w:sz w:val="18"/>
          <w:szCs w:val="18"/>
          <w14:ligatures w14:val="none"/>
        </w:rPr>
        <w:t>.</w:t>
      </w:r>
      <w:r w:rsidR="00455543" w:rsidRPr="00CB5439">
        <w:rPr>
          <w:rFonts w:ascii="Times New Roman" w:eastAsia="Calibri" w:hAnsi="Times New Roman" w:cs="Times New Roman"/>
          <w:b/>
          <w:bCs/>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Управувањето</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со</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ризикот</w:t>
      </w:r>
      <w:proofErr w:type="spellEnd"/>
      <w:r w:rsidR="00455543" w:rsidRPr="00CB5439">
        <w:rPr>
          <w:rFonts w:ascii="Times New Roman" w:eastAsia="Calibri" w:hAnsi="Times New Roman" w:cs="Times New Roman"/>
          <w:color w:val="000000"/>
          <w:kern w:val="0"/>
          <w:sz w:val="18"/>
          <w:szCs w:val="18"/>
          <w14:ligatures w14:val="none"/>
        </w:rPr>
        <w:t xml:space="preserve"> е </w:t>
      </w:r>
      <w:proofErr w:type="spellStart"/>
      <w:r w:rsidR="00455543" w:rsidRPr="00CB5439">
        <w:rPr>
          <w:rFonts w:ascii="Times New Roman" w:eastAsia="Calibri" w:hAnsi="Times New Roman" w:cs="Times New Roman"/>
          <w:color w:val="000000"/>
          <w:kern w:val="0"/>
          <w:sz w:val="18"/>
          <w:szCs w:val="18"/>
          <w14:ligatures w14:val="none"/>
        </w:rPr>
        <w:t>управување</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со</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несигурностите</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кои</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би</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можеле</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да</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ја</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загрозат</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поставената</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цел</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Доколку</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не</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се</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контролира</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ризикот</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би</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дошло</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до</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неисполнување</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на</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поставената</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цел</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како</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на</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пр</w:t>
      </w:r>
      <w:proofErr w:type="spellEnd"/>
      <w:r w:rsidR="00455543" w:rsidRPr="00CB5439">
        <w:rPr>
          <w:rFonts w:ascii="Times New Roman" w:eastAsia="Calibri" w:hAnsi="Times New Roman" w:cs="Times New Roman"/>
          <w:color w:val="000000"/>
          <w:kern w:val="0"/>
          <w:sz w:val="18"/>
          <w:szCs w:val="18"/>
          <w:lang w:val="mk-MK"/>
          <w14:ligatures w14:val="none"/>
        </w:rPr>
        <w:t>имер</w:t>
      </w:r>
      <w:r w:rsidR="00A94E26">
        <w:rPr>
          <w:rFonts w:ascii="Times New Roman" w:eastAsia="Calibri" w:hAnsi="Times New Roman" w:cs="Times New Roman"/>
          <w:color w:val="000000"/>
          <w:kern w:val="0"/>
          <w:sz w:val="18"/>
          <w:szCs w:val="18"/>
          <w14:ligatures w14:val="none"/>
        </w:rPr>
        <w:t xml:space="preserve">. </w:t>
      </w:r>
      <w:proofErr w:type="spellStart"/>
      <w:r w:rsidR="00A94E26">
        <w:rPr>
          <w:rFonts w:ascii="Times New Roman" w:eastAsia="Calibri" w:hAnsi="Times New Roman" w:cs="Times New Roman"/>
          <w:color w:val="000000"/>
          <w:kern w:val="0"/>
          <w:sz w:val="18"/>
          <w:szCs w:val="18"/>
          <w14:ligatures w14:val="none"/>
        </w:rPr>
        <w:t>лош</w:t>
      </w:r>
      <w:proofErr w:type="spellEnd"/>
      <w:r w:rsidR="00A94E26">
        <w:rPr>
          <w:rFonts w:ascii="Times New Roman" w:eastAsia="Calibri" w:hAnsi="Times New Roman" w:cs="Times New Roman"/>
          <w:color w:val="000000"/>
          <w:kern w:val="0"/>
          <w:sz w:val="18"/>
          <w:szCs w:val="18"/>
          <w14:ligatures w14:val="none"/>
        </w:rPr>
        <w:t xml:space="preserve"> </w:t>
      </w:r>
      <w:proofErr w:type="spellStart"/>
      <w:r w:rsidR="00A94E26">
        <w:rPr>
          <w:rFonts w:ascii="Times New Roman" w:eastAsia="Calibri" w:hAnsi="Times New Roman" w:cs="Times New Roman"/>
          <w:color w:val="000000"/>
          <w:kern w:val="0"/>
          <w:sz w:val="18"/>
          <w:szCs w:val="18"/>
          <w14:ligatures w14:val="none"/>
        </w:rPr>
        <w:t>квалитет</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дополнителни</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трошоци</w:t>
      </w:r>
      <w:proofErr w:type="spellEnd"/>
      <w:r w:rsidR="00455543" w:rsidRPr="00CB5439">
        <w:rPr>
          <w:rFonts w:ascii="Times New Roman" w:eastAsia="Calibri" w:hAnsi="Times New Roman" w:cs="Times New Roman"/>
          <w:color w:val="000000"/>
          <w:kern w:val="0"/>
          <w:sz w:val="18"/>
          <w:szCs w:val="18"/>
          <w14:ligatures w14:val="none"/>
        </w:rPr>
        <w:t xml:space="preserve"> и </w:t>
      </w:r>
      <w:proofErr w:type="spellStart"/>
      <w:r w:rsidR="00455543" w:rsidRPr="00CB5439">
        <w:rPr>
          <w:rFonts w:ascii="Times New Roman" w:eastAsia="Calibri" w:hAnsi="Times New Roman" w:cs="Times New Roman"/>
          <w:color w:val="000000"/>
          <w:kern w:val="0"/>
          <w:sz w:val="18"/>
          <w:szCs w:val="18"/>
          <w14:ligatures w14:val="none"/>
        </w:rPr>
        <w:t>слични</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негативни</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резултати</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Концептот</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на</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управување</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со</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ризик</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најдобро</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може</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да</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се</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разбере</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со</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истакнување</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на</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основните</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чекори</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во</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овој</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процес</w:t>
      </w:r>
      <w:proofErr w:type="spellEnd"/>
      <w:r w:rsidR="00455543" w:rsidRPr="00CB5439">
        <w:rPr>
          <w:rFonts w:ascii="Times New Roman" w:eastAsia="Calibri" w:hAnsi="Times New Roman" w:cs="Times New Roman"/>
          <w:color w:val="000000"/>
          <w:kern w:val="0"/>
          <w:sz w:val="18"/>
          <w:szCs w:val="18"/>
          <w14:ligatures w14:val="none"/>
        </w:rPr>
        <w:t xml:space="preserve">, а </w:t>
      </w:r>
      <w:proofErr w:type="spellStart"/>
      <w:r w:rsidR="00455543" w:rsidRPr="00CB5439">
        <w:rPr>
          <w:rFonts w:ascii="Times New Roman" w:eastAsia="Calibri" w:hAnsi="Times New Roman" w:cs="Times New Roman"/>
          <w:color w:val="000000"/>
          <w:kern w:val="0"/>
          <w:sz w:val="18"/>
          <w:szCs w:val="18"/>
          <w14:ligatures w14:val="none"/>
        </w:rPr>
        <w:t>тоа</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се</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идентификување</w:t>
      </w:r>
      <w:proofErr w:type="spellEnd"/>
      <w:r w:rsidR="00455543" w:rsidRPr="00CB5439">
        <w:rPr>
          <w:rFonts w:ascii="Times New Roman" w:eastAsia="Calibri" w:hAnsi="Times New Roman" w:cs="Times New Roman"/>
          <w:color w:val="000000"/>
          <w:kern w:val="0"/>
          <w:sz w:val="18"/>
          <w:szCs w:val="18"/>
          <w14:ligatures w14:val="none"/>
        </w:rPr>
        <w:t xml:space="preserve"> и </w:t>
      </w:r>
      <w:proofErr w:type="spellStart"/>
      <w:r w:rsidR="00455543" w:rsidRPr="00CB5439">
        <w:rPr>
          <w:rFonts w:ascii="Times New Roman" w:eastAsia="Calibri" w:hAnsi="Times New Roman" w:cs="Times New Roman"/>
          <w:color w:val="000000"/>
          <w:kern w:val="0"/>
          <w:sz w:val="18"/>
          <w:szCs w:val="18"/>
          <w14:ligatures w14:val="none"/>
        </w:rPr>
        <w:t>идентификување</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на</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ризиците</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мерење</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на</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последиците</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од</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управувањето</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со</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ризици</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препораки</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за</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справување</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со</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ризиците</w:t>
      </w:r>
      <w:proofErr w:type="spellEnd"/>
      <w:r w:rsidR="00455543" w:rsidRPr="00CB5439">
        <w:rPr>
          <w:rFonts w:ascii="Times New Roman" w:eastAsia="Calibri" w:hAnsi="Times New Roman" w:cs="Times New Roman"/>
          <w:color w:val="000000"/>
          <w:kern w:val="0"/>
          <w:sz w:val="18"/>
          <w:szCs w:val="18"/>
          <w14:ligatures w14:val="none"/>
        </w:rPr>
        <w:t xml:space="preserve"> и </w:t>
      </w:r>
      <w:proofErr w:type="spellStart"/>
      <w:r w:rsidR="00455543" w:rsidRPr="00CB5439">
        <w:rPr>
          <w:rFonts w:ascii="Times New Roman" w:eastAsia="Calibri" w:hAnsi="Times New Roman" w:cs="Times New Roman"/>
          <w:color w:val="000000"/>
          <w:kern w:val="0"/>
          <w:sz w:val="18"/>
          <w:szCs w:val="18"/>
          <w14:ligatures w14:val="none"/>
        </w:rPr>
        <w:t>следење</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на</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резултатите</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од</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активностите</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Трудот</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се</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занимава</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со</w:t>
      </w:r>
      <w:proofErr w:type="spellEnd"/>
      <w:r w:rsidR="00455543" w:rsidRPr="00CB5439">
        <w:rPr>
          <w:rFonts w:ascii="Times New Roman" w:eastAsia="Calibri" w:hAnsi="Times New Roman" w:cs="Times New Roman"/>
          <w:color w:val="000000"/>
          <w:kern w:val="0"/>
          <w:sz w:val="18"/>
          <w:szCs w:val="18"/>
          <w14:ligatures w14:val="none"/>
        </w:rPr>
        <w:t> </w:t>
      </w:r>
      <w:proofErr w:type="spellStart"/>
      <w:r w:rsidR="00455543" w:rsidRPr="00CB5439">
        <w:rPr>
          <w:rFonts w:ascii="Times New Roman" w:eastAsia="Calibri" w:hAnsi="Times New Roman" w:cs="Times New Roman"/>
          <w:color w:val="000000"/>
          <w:kern w:val="0"/>
          <w:sz w:val="18"/>
          <w:szCs w:val="18"/>
          <w14:ligatures w14:val="none"/>
        </w:rPr>
        <w:t>дефинирање</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на</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ризикот</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во</w:t>
      </w:r>
      <w:proofErr w:type="spellEnd"/>
      <w:r w:rsidR="00455543" w:rsidRPr="00CB5439">
        <w:rPr>
          <w:rFonts w:ascii="Times New Roman" w:eastAsia="Calibri" w:hAnsi="Times New Roman" w:cs="Times New Roman"/>
          <w:color w:val="000000"/>
          <w:kern w:val="0"/>
          <w:sz w:val="18"/>
          <w:szCs w:val="18"/>
          <w14:ligatures w14:val="none"/>
        </w:rPr>
        <w:t xml:space="preserve"> </w:t>
      </w:r>
      <w:r w:rsidR="00455543" w:rsidRPr="00CB5439">
        <w:rPr>
          <w:rFonts w:ascii="Times New Roman" w:eastAsia="Calibri" w:hAnsi="Times New Roman" w:cs="Times New Roman"/>
          <w:color w:val="000000"/>
          <w:kern w:val="0"/>
          <w:sz w:val="18"/>
          <w:szCs w:val="18"/>
          <w:lang w:val="mk-MK"/>
          <w14:ligatures w14:val="none"/>
        </w:rPr>
        <w:t>банките</w:t>
      </w:r>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управувањето</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со</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ризици</w:t>
      </w:r>
      <w:proofErr w:type="spellEnd"/>
      <w:r w:rsidR="00455543" w:rsidRPr="00CB5439">
        <w:rPr>
          <w:rFonts w:ascii="Times New Roman" w:eastAsia="Calibri" w:hAnsi="Times New Roman" w:cs="Times New Roman"/>
          <w:color w:val="000000"/>
          <w:kern w:val="0"/>
          <w:sz w:val="18"/>
          <w:szCs w:val="18"/>
          <w14:ligatures w14:val="none"/>
        </w:rPr>
        <w:t xml:space="preserve"> и </w:t>
      </w:r>
      <w:proofErr w:type="spellStart"/>
      <w:r w:rsidR="00455543" w:rsidRPr="00CB5439">
        <w:rPr>
          <w:rFonts w:ascii="Times New Roman" w:eastAsia="Calibri" w:hAnsi="Times New Roman" w:cs="Times New Roman"/>
          <w:color w:val="000000"/>
          <w:kern w:val="0"/>
          <w:sz w:val="18"/>
          <w:szCs w:val="18"/>
          <w14:ligatures w14:val="none"/>
        </w:rPr>
        <w:t>евалуацијата</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на</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методите</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за</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управување</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со</w:t>
      </w:r>
      <w:proofErr w:type="spellEnd"/>
      <w:r w:rsidR="00455543" w:rsidRPr="00CB5439">
        <w:rPr>
          <w:rFonts w:ascii="Times New Roman" w:eastAsia="Calibri" w:hAnsi="Times New Roman" w:cs="Times New Roman"/>
          <w:color w:val="000000"/>
          <w:kern w:val="0"/>
          <w:sz w:val="18"/>
          <w:szCs w:val="18"/>
          <w14:ligatures w14:val="none"/>
        </w:rPr>
        <w:t xml:space="preserve"> </w:t>
      </w:r>
      <w:proofErr w:type="spellStart"/>
      <w:r w:rsidR="00455543" w:rsidRPr="00CB5439">
        <w:rPr>
          <w:rFonts w:ascii="Times New Roman" w:eastAsia="Calibri" w:hAnsi="Times New Roman" w:cs="Times New Roman"/>
          <w:color w:val="000000"/>
          <w:kern w:val="0"/>
          <w:sz w:val="18"/>
          <w:szCs w:val="18"/>
          <w14:ligatures w14:val="none"/>
        </w:rPr>
        <w:t>ризици</w:t>
      </w:r>
      <w:proofErr w:type="spellEnd"/>
      <w:r w:rsidR="00455543" w:rsidRPr="00CB5439">
        <w:rPr>
          <w:rFonts w:ascii="Times New Roman" w:eastAsia="Calibri" w:hAnsi="Times New Roman" w:cs="Times New Roman"/>
          <w:color w:val="000000"/>
          <w:kern w:val="0"/>
          <w:sz w:val="18"/>
          <w:szCs w:val="18"/>
          <w14:ligatures w14:val="none"/>
        </w:rPr>
        <w:t>.</w:t>
      </w:r>
    </w:p>
    <w:p w14:paraId="4FDE677A" w14:textId="7B0A6012" w:rsidR="00455543" w:rsidRPr="00CB5439" w:rsidRDefault="00455543" w:rsidP="00813C45">
      <w:pPr>
        <w:spacing w:line="276" w:lineRule="auto"/>
        <w:jc w:val="both"/>
        <w:rPr>
          <w:rFonts w:ascii="Times New Roman" w:eastAsia="Calibri" w:hAnsi="Times New Roman" w:cs="Times New Roman"/>
          <w:kern w:val="0"/>
          <w:sz w:val="18"/>
          <w:szCs w:val="18"/>
          <w:lang w:val="mk-MK"/>
          <w14:ligatures w14:val="none"/>
        </w:rPr>
      </w:pPr>
      <w:r w:rsidRPr="00CB5439">
        <w:rPr>
          <w:rFonts w:ascii="Times New Roman" w:eastAsia="Calibri" w:hAnsi="Times New Roman" w:cs="Times New Roman"/>
          <w:b/>
          <w:kern w:val="0"/>
          <w:sz w:val="18"/>
          <w:szCs w:val="18"/>
          <w:lang w:val="mk-MK"/>
          <w14:ligatures w14:val="none"/>
        </w:rPr>
        <w:t>Клучни зборови</w:t>
      </w:r>
      <w:r w:rsidRPr="00CB5439">
        <w:rPr>
          <w:rFonts w:ascii="Times New Roman" w:eastAsia="Calibri" w:hAnsi="Times New Roman" w:cs="Times New Roman"/>
          <w:kern w:val="0"/>
          <w:sz w:val="18"/>
          <w:szCs w:val="18"/>
          <w:lang w:val="mk-MK"/>
          <w14:ligatures w14:val="none"/>
        </w:rPr>
        <w:t xml:space="preserve">: </w:t>
      </w:r>
      <w:r w:rsidR="00D771C8">
        <w:rPr>
          <w:rFonts w:ascii="Times New Roman" w:eastAsia="Calibri" w:hAnsi="Times New Roman" w:cs="Times New Roman"/>
          <w:kern w:val="0"/>
          <w:sz w:val="18"/>
          <w:szCs w:val="18"/>
          <w:lang w:val="mk-MK"/>
          <w14:ligatures w14:val="none"/>
        </w:rPr>
        <w:t>Базелски стандарди, Кредитен ризик, Финансиски инструменти, Ревизија на ризици, Профитабилност и ризик, Евалуација на ефикасност.</w:t>
      </w:r>
    </w:p>
    <w:p w14:paraId="223484D9" w14:textId="77777777" w:rsidR="00455543" w:rsidRPr="00CC2612" w:rsidRDefault="00455543" w:rsidP="005F43D1">
      <w:pPr>
        <w:spacing w:before="240" w:after="240" w:line="240" w:lineRule="auto"/>
        <w:jc w:val="center"/>
        <w:rPr>
          <w:rFonts w:ascii="Times New Roman" w:eastAsia="Times New Roman" w:hAnsi="Times New Roman" w:cs="Times New Roman"/>
          <w:b/>
          <w:kern w:val="0"/>
          <w:sz w:val="24"/>
          <w14:ligatures w14:val="none"/>
        </w:rPr>
      </w:pPr>
      <w:r w:rsidRPr="00CC2612">
        <w:rPr>
          <w:rFonts w:ascii="Times New Roman" w:eastAsia="Times New Roman" w:hAnsi="Times New Roman" w:cs="Times New Roman"/>
          <w:b/>
          <w:bCs/>
          <w:color w:val="000000"/>
          <w:kern w:val="0"/>
          <w:sz w:val="24"/>
          <w14:ligatures w14:val="none"/>
        </w:rPr>
        <w:t>Evaluation of risk management methods</w:t>
      </w:r>
    </w:p>
    <w:p w14:paraId="3B079ACE" w14:textId="2DCAAA3A" w:rsidR="005F43D1" w:rsidRDefault="009503E2" w:rsidP="005F43D1">
      <w:pPr>
        <w:pStyle w:val="NormalWeb"/>
        <w:spacing w:before="240" w:beforeAutospacing="0" w:after="240" w:afterAutospacing="0"/>
        <w:jc w:val="center"/>
        <w:rPr>
          <w:b/>
          <w:bCs/>
          <w:color w:val="000000"/>
          <w:sz w:val="20"/>
          <w:szCs w:val="20"/>
          <w:vertAlign w:val="superscript"/>
        </w:rPr>
      </w:pPr>
      <w:r>
        <w:rPr>
          <w:b/>
          <w:bCs/>
          <w:color w:val="000000"/>
          <w:sz w:val="20"/>
          <w:szCs w:val="20"/>
          <w:vertAlign w:val="superscript"/>
        </w:rPr>
        <w:t xml:space="preserve">Angela </w:t>
      </w:r>
      <w:proofErr w:type="spellStart"/>
      <w:r>
        <w:rPr>
          <w:b/>
          <w:bCs/>
          <w:color w:val="000000"/>
          <w:sz w:val="20"/>
          <w:szCs w:val="20"/>
          <w:vertAlign w:val="superscript"/>
        </w:rPr>
        <w:t>Kostadinoska</w:t>
      </w:r>
      <w:proofErr w:type="spellEnd"/>
      <w:r>
        <w:rPr>
          <w:b/>
          <w:bCs/>
          <w:color w:val="000000"/>
          <w:sz w:val="20"/>
          <w:szCs w:val="20"/>
          <w:vertAlign w:val="superscript"/>
        </w:rPr>
        <w:t xml:space="preserve">, </w:t>
      </w:r>
    </w:p>
    <w:p w14:paraId="4FAAD5AD" w14:textId="3DD66060" w:rsidR="00222664" w:rsidRPr="009503E2" w:rsidRDefault="005F43D1" w:rsidP="005F43D1">
      <w:pPr>
        <w:pStyle w:val="NormalWeb"/>
        <w:spacing w:before="240" w:beforeAutospacing="0" w:after="240" w:afterAutospacing="0"/>
        <w:jc w:val="center"/>
        <w:rPr>
          <w:b/>
          <w:bCs/>
          <w:color w:val="000000"/>
          <w:sz w:val="20"/>
          <w:szCs w:val="20"/>
          <w:vertAlign w:val="superscript"/>
        </w:rPr>
      </w:pPr>
      <w:r>
        <w:rPr>
          <w:b/>
          <w:bCs/>
          <w:color w:val="000000"/>
          <w:sz w:val="20"/>
          <w:szCs w:val="20"/>
          <w:vertAlign w:val="superscript"/>
        </w:rPr>
        <w:t xml:space="preserve">Faculty of Tourism and Business Logistics, </w:t>
      </w:r>
      <w:r w:rsidR="009503E2">
        <w:rPr>
          <w:b/>
          <w:bCs/>
          <w:color w:val="000000"/>
          <w:sz w:val="20"/>
          <w:szCs w:val="20"/>
          <w:vertAlign w:val="superscript"/>
        </w:rPr>
        <w:t>University</w:t>
      </w:r>
      <w:r w:rsidR="009503E2">
        <w:rPr>
          <w:b/>
          <w:bCs/>
          <w:color w:val="000000"/>
          <w:sz w:val="20"/>
          <w:szCs w:val="20"/>
          <w:vertAlign w:val="superscript"/>
          <w:lang w:val="mk-MK"/>
        </w:rPr>
        <w:t xml:space="preserve"> „</w:t>
      </w:r>
      <w:proofErr w:type="spellStart"/>
      <w:r w:rsidR="009503E2">
        <w:rPr>
          <w:b/>
          <w:bCs/>
          <w:color w:val="000000"/>
          <w:sz w:val="20"/>
          <w:szCs w:val="20"/>
          <w:vertAlign w:val="superscript"/>
        </w:rPr>
        <w:t>Goce</w:t>
      </w:r>
      <w:proofErr w:type="spellEnd"/>
      <w:r w:rsidR="009503E2">
        <w:rPr>
          <w:b/>
          <w:bCs/>
          <w:color w:val="000000"/>
          <w:sz w:val="20"/>
          <w:szCs w:val="20"/>
          <w:vertAlign w:val="superscript"/>
        </w:rPr>
        <w:t xml:space="preserve"> </w:t>
      </w:r>
      <w:proofErr w:type="spellStart"/>
      <w:r w:rsidR="009503E2">
        <w:rPr>
          <w:b/>
          <w:bCs/>
          <w:color w:val="000000"/>
          <w:sz w:val="20"/>
          <w:szCs w:val="20"/>
          <w:vertAlign w:val="superscript"/>
        </w:rPr>
        <w:t>Delchev</w:t>
      </w:r>
      <w:proofErr w:type="spellEnd"/>
      <w:r w:rsidR="009503E2">
        <w:rPr>
          <w:b/>
          <w:bCs/>
          <w:color w:val="000000"/>
          <w:sz w:val="20"/>
          <w:szCs w:val="20"/>
          <w:vertAlign w:val="superscript"/>
          <w:lang w:val="mk-MK"/>
        </w:rPr>
        <w:t>“</w:t>
      </w:r>
      <w:r w:rsidR="009503E2">
        <w:rPr>
          <w:b/>
          <w:bCs/>
          <w:color w:val="000000"/>
          <w:sz w:val="20"/>
          <w:szCs w:val="20"/>
          <w:vertAlign w:val="superscript"/>
        </w:rPr>
        <w:t xml:space="preserve">, </w:t>
      </w:r>
      <w:proofErr w:type="spellStart"/>
      <w:r w:rsidR="009503E2">
        <w:rPr>
          <w:b/>
          <w:bCs/>
          <w:color w:val="000000"/>
          <w:sz w:val="20"/>
          <w:szCs w:val="20"/>
          <w:vertAlign w:val="superscript"/>
        </w:rPr>
        <w:t>Shtip</w:t>
      </w:r>
      <w:proofErr w:type="spellEnd"/>
      <w:r w:rsidR="009503E2">
        <w:rPr>
          <w:b/>
          <w:bCs/>
          <w:color w:val="000000"/>
          <w:sz w:val="20"/>
          <w:szCs w:val="20"/>
          <w:vertAlign w:val="superscript"/>
        </w:rPr>
        <w:t xml:space="preserve">, </w:t>
      </w:r>
      <w:r>
        <w:rPr>
          <w:b/>
          <w:bCs/>
          <w:color w:val="000000"/>
          <w:sz w:val="20"/>
          <w:szCs w:val="20"/>
          <w:vertAlign w:val="superscript"/>
        </w:rPr>
        <w:br/>
      </w:r>
      <w:hyperlink r:id="rId9" w:history="1">
        <w:r w:rsidR="00222664" w:rsidRPr="00A8240B">
          <w:rPr>
            <w:rStyle w:val="Hyperlink"/>
            <w:b/>
            <w:bCs/>
            <w:sz w:val="20"/>
            <w:szCs w:val="20"/>
            <w:vertAlign w:val="superscript"/>
          </w:rPr>
          <w:t>angela.kostadinoska@ugd.edu.mk</w:t>
        </w:r>
      </w:hyperlink>
    </w:p>
    <w:p w14:paraId="24A13B54" w14:textId="7A6A9733" w:rsidR="00455543" w:rsidRPr="005F43D1" w:rsidRDefault="00455543" w:rsidP="00813C45">
      <w:pPr>
        <w:spacing w:before="240" w:after="240" w:line="276" w:lineRule="auto"/>
        <w:jc w:val="both"/>
        <w:rPr>
          <w:rFonts w:ascii="Times New Roman" w:eastAsia="Times New Roman" w:hAnsi="Times New Roman" w:cs="Times New Roman"/>
          <w:b/>
          <w:kern w:val="0"/>
          <w:sz w:val="24"/>
          <w:szCs w:val="24"/>
          <w:lang w:val="mk-MK"/>
          <w14:ligatures w14:val="none"/>
        </w:rPr>
      </w:pPr>
      <w:r w:rsidRPr="00CC2612">
        <w:rPr>
          <w:rFonts w:ascii="Times New Roman" w:eastAsia="Times New Roman" w:hAnsi="Times New Roman" w:cs="Times New Roman"/>
          <w:b/>
          <w:bCs/>
          <w:color w:val="000000"/>
          <w:kern w:val="0"/>
          <w:sz w:val="24"/>
          <w:szCs w:val="24"/>
          <w14:ligatures w14:val="none"/>
        </w:rPr>
        <w:t>Abstract</w:t>
      </w:r>
    </w:p>
    <w:p w14:paraId="586DD876" w14:textId="4CC3E07F" w:rsidR="00455543" w:rsidRPr="00CB5439" w:rsidRDefault="00455543" w:rsidP="00813C45">
      <w:pPr>
        <w:spacing w:before="240" w:after="240" w:line="276" w:lineRule="auto"/>
        <w:ind w:firstLine="720"/>
        <w:jc w:val="both"/>
        <w:rPr>
          <w:rFonts w:ascii="Times New Roman" w:eastAsia="Times New Roman" w:hAnsi="Times New Roman" w:cs="Times New Roman"/>
          <w:kern w:val="0"/>
          <w:sz w:val="18"/>
          <w14:ligatures w14:val="none"/>
        </w:rPr>
      </w:pPr>
      <w:r w:rsidRPr="00CB5439">
        <w:rPr>
          <w:rFonts w:ascii="Times New Roman" w:eastAsia="Times New Roman" w:hAnsi="Times New Roman" w:cs="Times New Roman"/>
          <w:color w:val="000000"/>
          <w:kern w:val="0"/>
          <w:sz w:val="18"/>
          <w14:ligatures w14:val="none"/>
        </w:rPr>
        <w:t>Risks exist, affect different areas of life and work in the environment and therefore must be addressed for better protection and reduction of their negative impacts. Considering dealing with some of the above problems, the following issues are discussed and the process of risk management.</w:t>
      </w:r>
      <w:r w:rsidRPr="00CB5439">
        <w:rPr>
          <w:rFonts w:ascii="Times New Roman" w:eastAsia="Times New Roman" w:hAnsi="Times New Roman" w:cs="Times New Roman"/>
          <w:b/>
          <w:bCs/>
          <w:color w:val="000000"/>
          <w:kern w:val="0"/>
          <w:sz w:val="18"/>
          <w14:ligatures w14:val="none"/>
        </w:rPr>
        <w:t xml:space="preserve"> </w:t>
      </w:r>
      <w:r w:rsidRPr="00CB5439">
        <w:rPr>
          <w:rFonts w:ascii="Times New Roman" w:eastAsia="Times New Roman" w:hAnsi="Times New Roman" w:cs="Times New Roman"/>
          <w:color w:val="000000"/>
          <w:kern w:val="0"/>
          <w:sz w:val="18"/>
          <w14:ligatures w14:val="none"/>
        </w:rPr>
        <w:t>Risk management is the management of uncertainties that could threaten a set goal. If the risk is not controlled, the goal would not be me</w:t>
      </w:r>
      <w:r w:rsidR="00EE1741">
        <w:rPr>
          <w:rFonts w:ascii="Times New Roman" w:eastAsia="Times New Roman" w:hAnsi="Times New Roman" w:cs="Times New Roman"/>
          <w:color w:val="000000"/>
          <w:kern w:val="0"/>
          <w:sz w:val="18"/>
          <w14:ligatures w14:val="none"/>
        </w:rPr>
        <w:t xml:space="preserve">t, such as poor quality, </w:t>
      </w:r>
      <w:r w:rsidRPr="00CB5439">
        <w:rPr>
          <w:rFonts w:ascii="Times New Roman" w:eastAsia="Times New Roman" w:hAnsi="Times New Roman" w:cs="Times New Roman"/>
          <w:color w:val="000000"/>
          <w:kern w:val="0"/>
          <w:sz w:val="18"/>
          <w14:ligatures w14:val="none"/>
        </w:rPr>
        <w:t>additional costs and similar negative results. The concept of risk management can best be understood by highlighting the basic steps in this process, namely: identifying and identifying risks, measuring the consequences of risk management, recommendations for dealing with risks and monitoring the results of activities. The paper deals with the definition of risk in banks, risk management and the evaluation of risk management methods.</w:t>
      </w:r>
    </w:p>
    <w:p w14:paraId="06D62744" w14:textId="2A71F164" w:rsidR="00CB5439" w:rsidRPr="00D771C8" w:rsidRDefault="00D771C8" w:rsidP="00D771C8">
      <w:pPr>
        <w:spacing w:before="240" w:after="240" w:line="276" w:lineRule="auto"/>
        <w:jc w:val="both"/>
        <w:rPr>
          <w:rFonts w:ascii="Times New Roman" w:eastAsia="Times New Roman" w:hAnsi="Times New Roman" w:cs="Times New Roman"/>
          <w:color w:val="000000"/>
          <w:kern w:val="0"/>
          <w:sz w:val="18"/>
          <w14:ligatures w14:val="none"/>
        </w:rPr>
      </w:pPr>
      <w:r w:rsidRPr="00D771C8">
        <w:rPr>
          <w:rFonts w:ascii="Times New Roman" w:hAnsi="Times New Roman" w:cs="Times New Roman"/>
          <w:b/>
          <w:bCs/>
          <w:color w:val="000000"/>
          <w:sz w:val="18"/>
          <w:szCs w:val="18"/>
        </w:rPr>
        <w:t>Keywords</w:t>
      </w:r>
      <w:r w:rsidRPr="00D771C8">
        <w:rPr>
          <w:rFonts w:ascii="Times New Roman" w:hAnsi="Times New Roman" w:cs="Times New Roman"/>
          <w:color w:val="000000"/>
          <w:sz w:val="18"/>
          <w:szCs w:val="18"/>
        </w:rPr>
        <w:t>: Basel standards, Credit risk, Financial instruments, Risk audit, Profitability and risk, Efficiency evaluation.</w:t>
      </w:r>
    </w:p>
    <w:p w14:paraId="57B7A80C" w14:textId="704AB80B" w:rsidR="00455543" w:rsidRPr="00CC2612" w:rsidRDefault="00455543" w:rsidP="00E42FE4">
      <w:pPr>
        <w:spacing w:before="240" w:after="240" w:line="276" w:lineRule="auto"/>
        <w:jc w:val="both"/>
        <w:rPr>
          <w:rFonts w:ascii="Times New Roman" w:eastAsia="Times New Roman" w:hAnsi="Times New Roman" w:cs="Times New Roman"/>
          <w:b/>
          <w:color w:val="000000"/>
          <w:kern w:val="0"/>
          <w:sz w:val="24"/>
          <w:szCs w:val="24"/>
          <w14:ligatures w14:val="none"/>
        </w:rPr>
      </w:pPr>
      <w:r w:rsidRPr="00CC2612">
        <w:rPr>
          <w:rFonts w:ascii="Times New Roman" w:eastAsia="Times New Roman" w:hAnsi="Times New Roman" w:cs="Times New Roman"/>
          <w:b/>
          <w:color w:val="000000"/>
          <w:kern w:val="0"/>
          <w:sz w:val="24"/>
          <w:szCs w:val="24"/>
          <w:lang w:val="mk-MK"/>
          <w14:ligatures w14:val="none"/>
        </w:rPr>
        <w:t>Вовед</w:t>
      </w:r>
    </w:p>
    <w:p w14:paraId="66969688" w14:textId="1F3A738A" w:rsidR="00455543" w:rsidRPr="00CB5439" w:rsidRDefault="00E5142C" w:rsidP="00CB5439">
      <w:pPr>
        <w:spacing w:line="240" w:lineRule="auto"/>
        <w:jc w:val="both"/>
        <w:rPr>
          <w:rFonts w:ascii="Times New Roman" w:eastAsia="Calibri" w:hAnsi="Times New Roman" w:cs="Times New Roman"/>
          <w:kern w:val="0"/>
          <w:sz w:val="20"/>
          <w:lang w:val="mk-MK"/>
          <w14:ligatures w14:val="none"/>
        </w:rPr>
      </w:pPr>
      <w:r>
        <w:rPr>
          <w:rFonts w:ascii="Arial" w:eastAsia="Calibri" w:hAnsi="Arial" w:cs="Arial"/>
          <w:kern w:val="0"/>
          <w14:ligatures w14:val="none"/>
        </w:rPr>
        <w:tab/>
      </w:r>
      <w:proofErr w:type="spellStart"/>
      <w:r w:rsidR="00455543" w:rsidRPr="00CB5439">
        <w:rPr>
          <w:rFonts w:ascii="Times New Roman" w:eastAsia="Calibri" w:hAnsi="Times New Roman" w:cs="Times New Roman"/>
          <w:kern w:val="0"/>
          <w:sz w:val="20"/>
          <w14:ligatures w14:val="none"/>
        </w:rPr>
        <w:t>Во</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современи</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деловни</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услови</w:t>
      </w:r>
      <w:proofErr w:type="spellEnd"/>
      <w:r w:rsidR="00455543" w:rsidRPr="00CB5439">
        <w:rPr>
          <w:rFonts w:ascii="Times New Roman" w:eastAsia="Calibri" w:hAnsi="Times New Roman" w:cs="Times New Roman"/>
          <w:kern w:val="0"/>
          <w:sz w:val="20"/>
          <w14:ligatures w14:val="none"/>
        </w:rPr>
        <w:t xml:space="preserve">, </w:t>
      </w:r>
      <w:r w:rsidR="00455543" w:rsidRPr="00CB5439">
        <w:rPr>
          <w:rFonts w:ascii="Times New Roman" w:eastAsia="Calibri" w:hAnsi="Times New Roman" w:cs="Times New Roman"/>
          <w:kern w:val="0"/>
          <w:sz w:val="20"/>
          <w:lang w:val="mk-MK"/>
          <w14:ligatures w14:val="none"/>
        </w:rPr>
        <w:t>банкарскиот сектор</w:t>
      </w:r>
      <w:r w:rsidR="00455543" w:rsidRPr="00CB5439">
        <w:rPr>
          <w:rFonts w:ascii="Times New Roman" w:eastAsia="Calibri" w:hAnsi="Times New Roman" w:cs="Times New Roman"/>
          <w:kern w:val="0"/>
          <w:sz w:val="20"/>
          <w14:ligatures w14:val="none"/>
        </w:rPr>
        <w:t xml:space="preserve"> е </w:t>
      </w:r>
      <w:proofErr w:type="spellStart"/>
      <w:r w:rsidR="00455543" w:rsidRPr="00CB5439">
        <w:rPr>
          <w:rFonts w:ascii="Times New Roman" w:eastAsia="Calibri" w:hAnsi="Times New Roman" w:cs="Times New Roman"/>
          <w:kern w:val="0"/>
          <w:sz w:val="20"/>
          <w14:ligatures w14:val="none"/>
        </w:rPr>
        <w:t>многу</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важен</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фактор</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во</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развојот</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на</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финансискиот</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пазар</w:t>
      </w:r>
      <w:proofErr w:type="spellEnd"/>
      <w:r w:rsidR="00455543" w:rsidRPr="00CB5439">
        <w:rPr>
          <w:rFonts w:ascii="Times New Roman" w:eastAsia="Calibri" w:hAnsi="Times New Roman" w:cs="Times New Roman"/>
          <w:kern w:val="0"/>
          <w:sz w:val="20"/>
          <w14:ligatures w14:val="none"/>
        </w:rPr>
        <w:t xml:space="preserve"> и </w:t>
      </w:r>
      <w:proofErr w:type="spellStart"/>
      <w:r w:rsidR="00455543" w:rsidRPr="00CB5439">
        <w:rPr>
          <w:rFonts w:ascii="Times New Roman" w:eastAsia="Calibri" w:hAnsi="Times New Roman" w:cs="Times New Roman"/>
          <w:kern w:val="0"/>
          <w:sz w:val="20"/>
          <w14:ligatures w14:val="none"/>
        </w:rPr>
        <w:t>севкупниот</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економски</w:t>
      </w:r>
      <w:proofErr w:type="spellEnd"/>
      <w:r w:rsidR="00455543" w:rsidRPr="00CB5439">
        <w:rPr>
          <w:rFonts w:ascii="Times New Roman" w:eastAsia="Calibri" w:hAnsi="Times New Roman" w:cs="Times New Roman"/>
          <w:kern w:val="0"/>
          <w:sz w:val="20"/>
          <w14:ligatures w14:val="none"/>
        </w:rPr>
        <w:t xml:space="preserve"> и </w:t>
      </w:r>
      <w:proofErr w:type="spellStart"/>
      <w:r w:rsidR="00455543" w:rsidRPr="00CB5439">
        <w:rPr>
          <w:rFonts w:ascii="Times New Roman" w:eastAsia="Calibri" w:hAnsi="Times New Roman" w:cs="Times New Roman"/>
          <w:kern w:val="0"/>
          <w:sz w:val="20"/>
          <w14:ligatures w14:val="none"/>
        </w:rPr>
        <w:t>економски</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напредок</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на</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земјата</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Ако</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претпоставиме</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дека</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клучната</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заложба</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на</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секоја</w:t>
      </w:r>
      <w:proofErr w:type="spellEnd"/>
      <w:r w:rsidR="00455543" w:rsidRPr="00CB5439">
        <w:rPr>
          <w:rFonts w:ascii="Times New Roman" w:eastAsia="Calibri" w:hAnsi="Times New Roman" w:cs="Times New Roman"/>
          <w:kern w:val="0"/>
          <w:sz w:val="20"/>
          <w14:ligatures w14:val="none"/>
        </w:rPr>
        <w:t xml:space="preserve"> </w:t>
      </w:r>
      <w:r w:rsidR="00455543" w:rsidRPr="00CB5439">
        <w:rPr>
          <w:rFonts w:ascii="Times New Roman" w:eastAsia="Calibri" w:hAnsi="Times New Roman" w:cs="Times New Roman"/>
          <w:kern w:val="0"/>
          <w:sz w:val="20"/>
          <w:lang w:val="mk-MK"/>
          <w14:ligatures w14:val="none"/>
        </w:rPr>
        <w:t>банка</w:t>
      </w:r>
      <w:r w:rsidR="00455543" w:rsidRPr="00CB5439">
        <w:rPr>
          <w:rFonts w:ascii="Times New Roman" w:eastAsia="Calibri" w:hAnsi="Times New Roman" w:cs="Times New Roman"/>
          <w:kern w:val="0"/>
          <w:sz w:val="20"/>
          <w14:ligatures w14:val="none"/>
        </w:rPr>
        <w:t xml:space="preserve"> е </w:t>
      </w:r>
      <w:proofErr w:type="spellStart"/>
      <w:r w:rsidR="00455543" w:rsidRPr="00CB5439">
        <w:rPr>
          <w:rFonts w:ascii="Times New Roman" w:eastAsia="Calibri" w:hAnsi="Times New Roman" w:cs="Times New Roman"/>
          <w:kern w:val="0"/>
          <w:sz w:val="20"/>
          <w14:ligatures w14:val="none"/>
        </w:rPr>
        <w:t>да</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ја</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зголеми</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конкурентноста</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на</w:t>
      </w:r>
      <w:proofErr w:type="spellEnd"/>
      <w:r w:rsidR="00455543" w:rsidRPr="00CB5439">
        <w:rPr>
          <w:rFonts w:ascii="Times New Roman" w:eastAsia="Calibri" w:hAnsi="Times New Roman" w:cs="Times New Roman"/>
          <w:kern w:val="0"/>
          <w:sz w:val="20"/>
          <w14:ligatures w14:val="none"/>
        </w:rPr>
        <w:t xml:space="preserve"> </w:t>
      </w:r>
      <w:r w:rsidR="00455543" w:rsidRPr="00CB5439">
        <w:rPr>
          <w:rFonts w:ascii="Times New Roman" w:eastAsia="Calibri" w:hAnsi="Times New Roman" w:cs="Times New Roman"/>
          <w:kern w:val="0"/>
          <w:sz w:val="20"/>
          <w:lang w:val="mk-MK"/>
          <w14:ligatures w14:val="none"/>
        </w:rPr>
        <w:t>банкарските производи и</w:t>
      </w:r>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услуги</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да</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го</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зголеми</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уделот</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на</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пазарот</w:t>
      </w:r>
      <w:proofErr w:type="spellEnd"/>
      <w:r w:rsidR="00455543" w:rsidRPr="00CB5439">
        <w:rPr>
          <w:rFonts w:ascii="Times New Roman" w:eastAsia="Calibri" w:hAnsi="Times New Roman" w:cs="Times New Roman"/>
          <w:kern w:val="0"/>
          <w:sz w:val="20"/>
          <w14:ligatures w14:val="none"/>
        </w:rPr>
        <w:t xml:space="preserve"> и </w:t>
      </w:r>
      <w:proofErr w:type="spellStart"/>
      <w:r w:rsidR="00455543" w:rsidRPr="00CB5439">
        <w:rPr>
          <w:rFonts w:ascii="Times New Roman" w:eastAsia="Calibri" w:hAnsi="Times New Roman" w:cs="Times New Roman"/>
          <w:kern w:val="0"/>
          <w:sz w:val="20"/>
          <w14:ligatures w14:val="none"/>
        </w:rPr>
        <w:t>да</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оствари</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профит</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се</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поставува</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прашањето</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кои</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методи</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можеме</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да</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ги</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користиме</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за</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да</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ги</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постигнеме</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овие</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често</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спротивставени</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цели</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на</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најефикасен</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можен</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начин</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Со</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веќе</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традиционалниот</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пристап</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кон</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зголемување</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на</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портфолио</w:t>
      </w:r>
      <w:proofErr w:type="spellEnd"/>
      <w:r w:rsidR="00455543" w:rsidRPr="00CB5439">
        <w:rPr>
          <w:rFonts w:ascii="Times New Roman" w:eastAsia="Calibri" w:hAnsi="Times New Roman" w:cs="Times New Roman"/>
          <w:kern w:val="0"/>
          <w:sz w:val="20"/>
          <w:lang w:val="mk-MK"/>
          <w14:ligatures w14:val="none"/>
        </w:rPr>
        <w:t>то</w:t>
      </w:r>
      <w:r w:rsidR="00455543" w:rsidRPr="00CB5439">
        <w:rPr>
          <w:rFonts w:ascii="Times New Roman" w:eastAsia="Calibri" w:hAnsi="Times New Roman" w:cs="Times New Roman"/>
          <w:kern w:val="0"/>
          <w:sz w:val="20"/>
          <w14:ligatures w14:val="none"/>
        </w:rPr>
        <w:t xml:space="preserve">, а </w:t>
      </w:r>
      <w:proofErr w:type="spellStart"/>
      <w:r w:rsidR="00455543" w:rsidRPr="00CB5439">
        <w:rPr>
          <w:rFonts w:ascii="Times New Roman" w:eastAsia="Calibri" w:hAnsi="Times New Roman" w:cs="Times New Roman"/>
          <w:kern w:val="0"/>
          <w:sz w:val="20"/>
          <w14:ligatures w14:val="none"/>
        </w:rPr>
        <w:t>со</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тоа</w:t>
      </w:r>
      <w:proofErr w:type="spellEnd"/>
      <w:r w:rsidR="00455543" w:rsidRPr="00CB5439">
        <w:rPr>
          <w:rFonts w:ascii="Times New Roman" w:eastAsia="Calibri" w:hAnsi="Times New Roman" w:cs="Times New Roman"/>
          <w:kern w:val="0"/>
          <w:sz w:val="20"/>
          <w14:ligatures w14:val="none"/>
        </w:rPr>
        <w:t xml:space="preserve"> и </w:t>
      </w:r>
      <w:proofErr w:type="spellStart"/>
      <w:r w:rsidR="00455543" w:rsidRPr="00CB5439">
        <w:rPr>
          <w:rFonts w:ascii="Times New Roman" w:eastAsia="Calibri" w:hAnsi="Times New Roman" w:cs="Times New Roman"/>
          <w:kern w:val="0"/>
          <w:sz w:val="20"/>
          <w14:ligatures w14:val="none"/>
        </w:rPr>
        <w:t>вкупните</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средства</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основен</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услов</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за</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зајакнување</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на</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позицијата</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на</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пазарот</w:t>
      </w:r>
      <w:proofErr w:type="spellEnd"/>
      <w:r w:rsidR="00455543" w:rsidRPr="00CB5439">
        <w:rPr>
          <w:rFonts w:ascii="Times New Roman" w:eastAsia="Calibri" w:hAnsi="Times New Roman" w:cs="Times New Roman"/>
          <w:kern w:val="0"/>
          <w:sz w:val="20"/>
          <w14:ligatures w14:val="none"/>
        </w:rPr>
        <w:t xml:space="preserve"> е </w:t>
      </w:r>
      <w:proofErr w:type="spellStart"/>
      <w:r w:rsidR="00455543" w:rsidRPr="00CB5439">
        <w:rPr>
          <w:rFonts w:ascii="Times New Roman" w:eastAsia="Calibri" w:hAnsi="Times New Roman" w:cs="Times New Roman"/>
          <w:kern w:val="0"/>
          <w:sz w:val="20"/>
          <w14:ligatures w14:val="none"/>
        </w:rPr>
        <w:t>правилно</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управување</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со</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сите</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ризици</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со</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кои</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се</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соочува</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во</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своето</w:t>
      </w:r>
      <w:proofErr w:type="spellEnd"/>
      <w:r w:rsidR="00455543" w:rsidRPr="00CB5439">
        <w:rPr>
          <w:rFonts w:ascii="Times New Roman" w:eastAsia="Calibri" w:hAnsi="Times New Roman" w:cs="Times New Roman"/>
          <w:kern w:val="0"/>
          <w:sz w:val="20"/>
          <w14:ligatures w14:val="none"/>
        </w:rPr>
        <w:t xml:space="preserve"> </w:t>
      </w:r>
      <w:proofErr w:type="spellStart"/>
      <w:r w:rsidR="00455543" w:rsidRPr="00CB5439">
        <w:rPr>
          <w:rFonts w:ascii="Times New Roman" w:eastAsia="Calibri" w:hAnsi="Times New Roman" w:cs="Times New Roman"/>
          <w:kern w:val="0"/>
          <w:sz w:val="20"/>
          <w14:ligatures w14:val="none"/>
        </w:rPr>
        <w:t>работење</w:t>
      </w:r>
      <w:proofErr w:type="spellEnd"/>
      <w:r w:rsidR="00455543" w:rsidRPr="00CB5439">
        <w:rPr>
          <w:rFonts w:ascii="Times New Roman" w:eastAsia="Calibri" w:hAnsi="Times New Roman" w:cs="Times New Roman"/>
          <w:kern w:val="0"/>
          <w:sz w:val="20"/>
          <w14:ligatures w14:val="none"/>
        </w:rPr>
        <w:t>.</w:t>
      </w:r>
      <w:r w:rsidR="00455543" w:rsidRPr="00CB5439">
        <w:rPr>
          <w:rFonts w:ascii="Times New Roman" w:eastAsia="Calibri" w:hAnsi="Times New Roman" w:cs="Times New Roman"/>
          <w:kern w:val="0"/>
          <w:sz w:val="20"/>
          <w:lang w:val="mk-MK"/>
          <w14:ligatures w14:val="none"/>
        </w:rPr>
        <w:t xml:space="preserve"> Овој вовед го обележува значењето на евалуацијата на методите за управување со ризици. Преку процесот на евалуација, </w:t>
      </w:r>
      <w:r w:rsidR="00362C79" w:rsidRPr="00CB5439">
        <w:rPr>
          <w:rFonts w:ascii="Times New Roman" w:eastAsia="Calibri" w:hAnsi="Times New Roman" w:cs="Times New Roman"/>
          <w:kern w:val="0"/>
          <w:sz w:val="20"/>
          <w:lang w:val="mk-MK"/>
          <w14:ligatures w14:val="none"/>
        </w:rPr>
        <w:t>финансиските институции</w:t>
      </w:r>
      <w:r w:rsidR="00455543" w:rsidRPr="00CB5439">
        <w:rPr>
          <w:rFonts w:ascii="Times New Roman" w:eastAsia="Calibri" w:hAnsi="Times New Roman" w:cs="Times New Roman"/>
          <w:kern w:val="0"/>
          <w:sz w:val="20"/>
          <w:lang w:val="mk-MK"/>
          <w14:ligatures w14:val="none"/>
        </w:rPr>
        <w:t xml:space="preserve"> ја прегледуваат ефикасноста на нивните методи за управување со ризици и ги препознаваат нивните силни и слаби страни. Ова им овозможува да ги приспособат своите стратегии и да имплементираат </w:t>
      </w:r>
      <w:r w:rsidR="00455543" w:rsidRPr="00CB5439">
        <w:rPr>
          <w:rFonts w:ascii="Times New Roman" w:eastAsia="Calibri" w:hAnsi="Times New Roman" w:cs="Times New Roman"/>
          <w:kern w:val="0"/>
          <w:sz w:val="20"/>
          <w:lang w:val="mk-MK"/>
          <w14:ligatures w14:val="none"/>
        </w:rPr>
        <w:lastRenderedPageBreak/>
        <w:t xml:space="preserve">подобрувања во нивните процеси на управување со ризици. Во текот на овој истражувачки процес, </w:t>
      </w:r>
      <w:r w:rsidR="00362C79" w:rsidRPr="00CB5439">
        <w:rPr>
          <w:rFonts w:ascii="Times New Roman" w:eastAsia="Calibri" w:hAnsi="Times New Roman" w:cs="Times New Roman"/>
          <w:kern w:val="0"/>
          <w:sz w:val="20"/>
          <w:lang w:val="mk-MK"/>
          <w14:ligatures w14:val="none"/>
        </w:rPr>
        <w:t>институциите</w:t>
      </w:r>
      <w:r w:rsidR="00455543" w:rsidRPr="00CB5439">
        <w:rPr>
          <w:rFonts w:ascii="Times New Roman" w:eastAsia="Calibri" w:hAnsi="Times New Roman" w:cs="Times New Roman"/>
          <w:kern w:val="0"/>
          <w:sz w:val="20"/>
          <w:lang w:val="mk-MK"/>
          <w14:ligatures w14:val="none"/>
        </w:rPr>
        <w:t xml:space="preserve"> анализираат различни аспекти на методите за управување со ризици, вклучувајќи ја нивната релевантност, комплексност и способноста да ги идентификуваат, анализираат и управуваат со различните видови на ризици.</w:t>
      </w:r>
      <w:r w:rsidR="00455543" w:rsidRPr="00CB5439">
        <w:rPr>
          <w:rFonts w:ascii="Times New Roman" w:eastAsia="Calibri" w:hAnsi="Times New Roman" w:cs="Times New Roman"/>
          <w:kern w:val="0"/>
          <w:sz w:val="20"/>
          <w14:ligatures w14:val="none"/>
        </w:rPr>
        <w:t xml:space="preserve"> </w:t>
      </w:r>
      <w:r w:rsidR="00455543" w:rsidRPr="00CB5439">
        <w:rPr>
          <w:rFonts w:ascii="Times New Roman" w:eastAsia="Calibri" w:hAnsi="Times New Roman" w:cs="Times New Roman"/>
          <w:kern w:val="0"/>
          <w:sz w:val="20"/>
          <w:lang w:val="mk-MK"/>
          <w14:ligatures w14:val="none"/>
        </w:rPr>
        <w:t>Целта на овој истражувачки труд е да се разгледа ефикасноста на различните методи за управување со ризици и да се идентификуваат најдобрите практики за нивна примена. Преку оваа евалуација, ќе може да се пронајдат начини за подобрување на постоечките стратегии и да се идентификуваат нови можности за управување со ризици, што во крајна линија ќе допринесе кон подобрување на перформансите на банките.</w:t>
      </w:r>
    </w:p>
    <w:p w14:paraId="63A97804" w14:textId="77777777" w:rsidR="00A065E5" w:rsidRPr="00CC2612" w:rsidRDefault="00A065E5" w:rsidP="00EC6CC9">
      <w:pPr>
        <w:spacing w:before="240" w:after="240" w:line="276" w:lineRule="auto"/>
        <w:jc w:val="both"/>
        <w:rPr>
          <w:rFonts w:ascii="Times New Roman" w:eastAsia="Times New Roman" w:hAnsi="Times New Roman" w:cs="Times New Roman"/>
          <w:b/>
          <w:kern w:val="0"/>
          <w:sz w:val="24"/>
          <w:szCs w:val="24"/>
          <w:lang w:val="mk-MK"/>
          <w14:ligatures w14:val="none"/>
        </w:rPr>
      </w:pPr>
      <w:bookmarkStart w:id="2" w:name="_Hlk163135210"/>
      <w:r w:rsidRPr="00CC2612">
        <w:rPr>
          <w:rFonts w:ascii="Times New Roman" w:eastAsia="Times New Roman" w:hAnsi="Times New Roman" w:cs="Times New Roman"/>
          <w:b/>
          <w:kern w:val="0"/>
          <w:sz w:val="24"/>
          <w:szCs w:val="24"/>
          <w:lang w:val="mk-MK"/>
          <w14:ligatures w14:val="none"/>
        </w:rPr>
        <w:t>Теоретски основи за управување со ризици во банкарската индустрија</w:t>
      </w:r>
    </w:p>
    <w:p w14:paraId="776E0D63" w14:textId="77777777" w:rsidR="00A065E5" w:rsidRPr="00CB5439" w:rsidRDefault="00A065E5" w:rsidP="00CB5439">
      <w:pPr>
        <w:spacing w:after="0" w:line="240" w:lineRule="auto"/>
        <w:ind w:firstLine="720"/>
        <w:jc w:val="both"/>
        <w:rPr>
          <w:rFonts w:ascii="Times New Roman" w:eastAsia="Times New Roman" w:hAnsi="Times New Roman" w:cs="Times New Roman"/>
          <w:bCs/>
          <w:kern w:val="0"/>
          <w:sz w:val="20"/>
          <w:lang w:val="mk-MK"/>
          <w14:ligatures w14:val="none"/>
        </w:rPr>
      </w:pPr>
      <w:proofErr w:type="spellStart"/>
      <w:r w:rsidRPr="00CB5439">
        <w:rPr>
          <w:rFonts w:ascii="Times New Roman" w:eastAsia="Times New Roman" w:hAnsi="Times New Roman" w:cs="Times New Roman"/>
          <w:bCs/>
          <w:kern w:val="0"/>
          <w:sz w:val="20"/>
          <w14:ligatures w14:val="none"/>
        </w:rPr>
        <w:t>Со</w:t>
      </w:r>
      <w:proofErr w:type="spellEnd"/>
      <w:r w:rsidRPr="00CB5439">
        <w:rPr>
          <w:rFonts w:ascii="Times New Roman" w:eastAsia="Times New Roman" w:hAnsi="Times New Roman" w:cs="Times New Roman"/>
          <w:bCs/>
          <w:kern w:val="0"/>
          <w:sz w:val="20"/>
          <w14:ligatures w14:val="none"/>
        </w:rPr>
        <w:t xml:space="preserve"> д</w:t>
      </w:r>
      <w:r w:rsidRPr="00CB5439">
        <w:rPr>
          <w:rFonts w:ascii="Times New Roman" w:eastAsia="Times New Roman" w:hAnsi="Times New Roman" w:cs="Times New Roman"/>
          <w:bCs/>
          <w:kern w:val="0"/>
          <w:sz w:val="20"/>
          <w:lang w:val="mk-MK"/>
          <w14:ligatures w14:val="none"/>
        </w:rPr>
        <w:t>инамиката на</w:t>
      </w:r>
      <w:r w:rsidRPr="00CB5439">
        <w:rPr>
          <w:rFonts w:ascii="Times New Roman" w:eastAsia="Times New Roman" w:hAnsi="Times New Roman" w:cs="Times New Roman"/>
          <w:bCs/>
          <w:kern w:val="0"/>
          <w:sz w:val="20"/>
          <w14:ligatures w14:val="none"/>
        </w:rPr>
        <w:t xml:space="preserve"> </w:t>
      </w:r>
      <w:proofErr w:type="spellStart"/>
      <w:r w:rsidRPr="00CB5439">
        <w:rPr>
          <w:rFonts w:ascii="Times New Roman" w:eastAsia="Times New Roman" w:hAnsi="Times New Roman" w:cs="Times New Roman"/>
          <w:bCs/>
          <w:kern w:val="0"/>
          <w:sz w:val="20"/>
          <w14:ligatures w14:val="none"/>
        </w:rPr>
        <w:t>опкружување</w:t>
      </w:r>
      <w:proofErr w:type="spellEnd"/>
      <w:r w:rsidRPr="00CB5439">
        <w:rPr>
          <w:rFonts w:ascii="Times New Roman" w:eastAsia="Times New Roman" w:hAnsi="Times New Roman" w:cs="Times New Roman"/>
          <w:bCs/>
          <w:kern w:val="0"/>
          <w:sz w:val="20"/>
          <w:lang w:val="mk-MK"/>
          <w14:ligatures w14:val="none"/>
        </w:rPr>
        <w:t>то</w:t>
      </w:r>
      <w:r w:rsidRPr="00CB5439">
        <w:rPr>
          <w:rFonts w:ascii="Times New Roman" w:eastAsia="Times New Roman" w:hAnsi="Times New Roman" w:cs="Times New Roman"/>
          <w:bCs/>
          <w:kern w:val="0"/>
          <w:sz w:val="20"/>
          <w14:ligatures w14:val="none"/>
        </w:rPr>
        <w:t xml:space="preserve">, </w:t>
      </w:r>
      <w:proofErr w:type="spellStart"/>
      <w:r w:rsidRPr="00CB5439">
        <w:rPr>
          <w:rFonts w:ascii="Times New Roman" w:eastAsia="Times New Roman" w:hAnsi="Times New Roman" w:cs="Times New Roman"/>
          <w:bCs/>
          <w:kern w:val="0"/>
          <w:sz w:val="20"/>
          <w14:ligatures w14:val="none"/>
        </w:rPr>
        <w:t>банкарската</w:t>
      </w:r>
      <w:proofErr w:type="spellEnd"/>
      <w:r w:rsidRPr="00CB5439">
        <w:rPr>
          <w:rFonts w:ascii="Times New Roman" w:eastAsia="Times New Roman" w:hAnsi="Times New Roman" w:cs="Times New Roman"/>
          <w:bCs/>
          <w:kern w:val="0"/>
          <w:sz w:val="20"/>
          <w14:ligatures w14:val="none"/>
        </w:rPr>
        <w:t xml:space="preserve"> </w:t>
      </w:r>
      <w:proofErr w:type="spellStart"/>
      <w:r w:rsidRPr="00CB5439">
        <w:rPr>
          <w:rFonts w:ascii="Times New Roman" w:eastAsia="Times New Roman" w:hAnsi="Times New Roman" w:cs="Times New Roman"/>
          <w:bCs/>
          <w:kern w:val="0"/>
          <w:sz w:val="20"/>
          <w14:ligatures w14:val="none"/>
        </w:rPr>
        <w:t>индустрија</w:t>
      </w:r>
      <w:proofErr w:type="spellEnd"/>
      <w:r w:rsidRPr="00CB5439">
        <w:rPr>
          <w:rFonts w:ascii="Times New Roman" w:eastAsia="Times New Roman" w:hAnsi="Times New Roman" w:cs="Times New Roman"/>
          <w:bCs/>
          <w:kern w:val="0"/>
          <w:sz w:val="20"/>
          <w14:ligatures w14:val="none"/>
        </w:rPr>
        <w:t xml:space="preserve"> </w:t>
      </w:r>
      <w:proofErr w:type="spellStart"/>
      <w:r w:rsidRPr="00CB5439">
        <w:rPr>
          <w:rFonts w:ascii="Times New Roman" w:eastAsia="Times New Roman" w:hAnsi="Times New Roman" w:cs="Times New Roman"/>
          <w:bCs/>
          <w:kern w:val="0"/>
          <w:sz w:val="20"/>
          <w14:ligatures w14:val="none"/>
        </w:rPr>
        <w:t>се</w:t>
      </w:r>
      <w:proofErr w:type="spellEnd"/>
      <w:r w:rsidRPr="00CB5439">
        <w:rPr>
          <w:rFonts w:ascii="Times New Roman" w:eastAsia="Times New Roman" w:hAnsi="Times New Roman" w:cs="Times New Roman"/>
          <w:bCs/>
          <w:kern w:val="0"/>
          <w:sz w:val="20"/>
          <w14:ligatures w14:val="none"/>
        </w:rPr>
        <w:t xml:space="preserve"> </w:t>
      </w:r>
      <w:proofErr w:type="spellStart"/>
      <w:r w:rsidRPr="00CB5439">
        <w:rPr>
          <w:rFonts w:ascii="Times New Roman" w:eastAsia="Times New Roman" w:hAnsi="Times New Roman" w:cs="Times New Roman"/>
          <w:bCs/>
          <w:kern w:val="0"/>
          <w:sz w:val="20"/>
          <w14:ligatures w14:val="none"/>
        </w:rPr>
        <w:t>соочува</w:t>
      </w:r>
      <w:proofErr w:type="spellEnd"/>
      <w:r w:rsidRPr="00CB5439">
        <w:rPr>
          <w:rFonts w:ascii="Times New Roman" w:eastAsia="Times New Roman" w:hAnsi="Times New Roman" w:cs="Times New Roman"/>
          <w:bCs/>
          <w:kern w:val="0"/>
          <w:sz w:val="20"/>
          <w14:ligatures w14:val="none"/>
        </w:rPr>
        <w:t xml:space="preserve"> </w:t>
      </w:r>
      <w:proofErr w:type="spellStart"/>
      <w:r w:rsidRPr="00CB5439">
        <w:rPr>
          <w:rFonts w:ascii="Times New Roman" w:eastAsia="Times New Roman" w:hAnsi="Times New Roman" w:cs="Times New Roman"/>
          <w:bCs/>
          <w:kern w:val="0"/>
          <w:sz w:val="20"/>
          <w14:ligatures w14:val="none"/>
        </w:rPr>
        <w:t>со</w:t>
      </w:r>
      <w:proofErr w:type="spellEnd"/>
      <w:r w:rsidRPr="00CB5439">
        <w:rPr>
          <w:rFonts w:ascii="Times New Roman" w:eastAsia="Times New Roman" w:hAnsi="Times New Roman" w:cs="Times New Roman"/>
          <w:bCs/>
          <w:kern w:val="0"/>
          <w:sz w:val="20"/>
          <w14:ligatures w14:val="none"/>
        </w:rPr>
        <w:t xml:space="preserve"> </w:t>
      </w:r>
      <w:proofErr w:type="spellStart"/>
      <w:r w:rsidRPr="00CB5439">
        <w:rPr>
          <w:rFonts w:ascii="Times New Roman" w:eastAsia="Times New Roman" w:hAnsi="Times New Roman" w:cs="Times New Roman"/>
          <w:bCs/>
          <w:kern w:val="0"/>
          <w:sz w:val="20"/>
          <w14:ligatures w14:val="none"/>
        </w:rPr>
        <w:t>различни</w:t>
      </w:r>
      <w:proofErr w:type="spellEnd"/>
      <w:r w:rsidRPr="00CB5439">
        <w:rPr>
          <w:rFonts w:ascii="Times New Roman" w:eastAsia="Times New Roman" w:hAnsi="Times New Roman" w:cs="Times New Roman"/>
          <w:bCs/>
          <w:kern w:val="0"/>
          <w:sz w:val="20"/>
          <w14:ligatures w14:val="none"/>
        </w:rPr>
        <w:t xml:space="preserve"> </w:t>
      </w:r>
      <w:proofErr w:type="spellStart"/>
      <w:r w:rsidRPr="00CB5439">
        <w:rPr>
          <w:rFonts w:ascii="Times New Roman" w:eastAsia="Times New Roman" w:hAnsi="Times New Roman" w:cs="Times New Roman"/>
          <w:bCs/>
          <w:kern w:val="0"/>
          <w:sz w:val="20"/>
          <w14:ligatures w14:val="none"/>
        </w:rPr>
        <w:t>видови</w:t>
      </w:r>
      <w:proofErr w:type="spellEnd"/>
      <w:r w:rsidRPr="00CB5439">
        <w:rPr>
          <w:rFonts w:ascii="Times New Roman" w:eastAsia="Times New Roman" w:hAnsi="Times New Roman" w:cs="Times New Roman"/>
          <w:bCs/>
          <w:kern w:val="0"/>
          <w:sz w:val="20"/>
          <w14:ligatures w14:val="none"/>
        </w:rPr>
        <w:t xml:space="preserve"> </w:t>
      </w:r>
      <w:proofErr w:type="spellStart"/>
      <w:r w:rsidRPr="00CB5439">
        <w:rPr>
          <w:rFonts w:ascii="Times New Roman" w:eastAsia="Times New Roman" w:hAnsi="Times New Roman" w:cs="Times New Roman"/>
          <w:bCs/>
          <w:kern w:val="0"/>
          <w:sz w:val="20"/>
          <w14:ligatures w14:val="none"/>
        </w:rPr>
        <w:t>на</w:t>
      </w:r>
      <w:proofErr w:type="spellEnd"/>
      <w:r w:rsidRPr="00CB5439">
        <w:rPr>
          <w:rFonts w:ascii="Times New Roman" w:eastAsia="Times New Roman" w:hAnsi="Times New Roman" w:cs="Times New Roman"/>
          <w:bCs/>
          <w:kern w:val="0"/>
          <w:sz w:val="20"/>
          <w14:ligatures w14:val="none"/>
        </w:rPr>
        <w:t xml:space="preserve"> </w:t>
      </w:r>
      <w:proofErr w:type="spellStart"/>
      <w:r w:rsidRPr="00CB5439">
        <w:rPr>
          <w:rFonts w:ascii="Times New Roman" w:eastAsia="Times New Roman" w:hAnsi="Times New Roman" w:cs="Times New Roman"/>
          <w:bCs/>
          <w:kern w:val="0"/>
          <w:sz w:val="20"/>
          <w14:ligatures w14:val="none"/>
        </w:rPr>
        <w:t>ризици</w:t>
      </w:r>
      <w:proofErr w:type="spellEnd"/>
      <w:r w:rsidRPr="00CB5439">
        <w:rPr>
          <w:rFonts w:ascii="Times New Roman" w:eastAsia="Times New Roman" w:hAnsi="Times New Roman" w:cs="Times New Roman"/>
          <w:bCs/>
          <w:kern w:val="0"/>
          <w:sz w:val="20"/>
          <w14:ligatures w14:val="none"/>
        </w:rPr>
        <w:t xml:space="preserve"> </w:t>
      </w:r>
      <w:proofErr w:type="spellStart"/>
      <w:r w:rsidRPr="00CB5439">
        <w:rPr>
          <w:rFonts w:ascii="Times New Roman" w:eastAsia="Times New Roman" w:hAnsi="Times New Roman" w:cs="Times New Roman"/>
          <w:bCs/>
          <w:kern w:val="0"/>
          <w:sz w:val="20"/>
          <w14:ligatures w14:val="none"/>
        </w:rPr>
        <w:t>како</w:t>
      </w:r>
      <w:proofErr w:type="spellEnd"/>
      <w:r w:rsidRPr="00CB5439">
        <w:rPr>
          <w:rFonts w:ascii="Times New Roman" w:eastAsia="Times New Roman" w:hAnsi="Times New Roman" w:cs="Times New Roman"/>
          <w:bCs/>
          <w:kern w:val="0"/>
          <w:sz w:val="20"/>
          <w14:ligatures w14:val="none"/>
        </w:rPr>
        <w:t xml:space="preserve"> </w:t>
      </w:r>
      <w:proofErr w:type="spellStart"/>
      <w:r w:rsidRPr="00CB5439">
        <w:rPr>
          <w:rFonts w:ascii="Times New Roman" w:eastAsia="Times New Roman" w:hAnsi="Times New Roman" w:cs="Times New Roman"/>
          <w:bCs/>
          <w:kern w:val="0"/>
          <w:sz w:val="20"/>
          <w14:ligatures w14:val="none"/>
        </w:rPr>
        <w:t>што</w:t>
      </w:r>
      <w:proofErr w:type="spellEnd"/>
      <w:r w:rsidRPr="00CB5439">
        <w:rPr>
          <w:rFonts w:ascii="Times New Roman" w:eastAsia="Times New Roman" w:hAnsi="Times New Roman" w:cs="Times New Roman"/>
          <w:bCs/>
          <w:kern w:val="0"/>
          <w:sz w:val="20"/>
          <w14:ligatures w14:val="none"/>
        </w:rPr>
        <w:t xml:space="preserve"> </w:t>
      </w:r>
      <w:proofErr w:type="spellStart"/>
      <w:r w:rsidRPr="00CB5439">
        <w:rPr>
          <w:rFonts w:ascii="Times New Roman" w:eastAsia="Times New Roman" w:hAnsi="Times New Roman" w:cs="Times New Roman"/>
          <w:bCs/>
          <w:kern w:val="0"/>
          <w:sz w:val="20"/>
          <w14:ligatures w14:val="none"/>
        </w:rPr>
        <w:t>се</w:t>
      </w:r>
      <w:proofErr w:type="spellEnd"/>
      <w:r w:rsidRPr="00CB5439">
        <w:rPr>
          <w:rFonts w:ascii="Times New Roman" w:eastAsia="Times New Roman" w:hAnsi="Times New Roman" w:cs="Times New Roman"/>
          <w:bCs/>
          <w:kern w:val="0"/>
          <w:sz w:val="20"/>
          <w14:ligatures w14:val="none"/>
        </w:rPr>
        <w:t xml:space="preserve"> </w:t>
      </w:r>
      <w:proofErr w:type="spellStart"/>
      <w:r w:rsidRPr="00CB5439">
        <w:rPr>
          <w:rFonts w:ascii="Times New Roman" w:eastAsia="Times New Roman" w:hAnsi="Times New Roman" w:cs="Times New Roman"/>
          <w:bCs/>
          <w:kern w:val="0"/>
          <w:sz w:val="20"/>
          <w14:ligatures w14:val="none"/>
        </w:rPr>
        <w:t>кредитниот</w:t>
      </w:r>
      <w:proofErr w:type="spellEnd"/>
      <w:r w:rsidRPr="00CB5439">
        <w:rPr>
          <w:rFonts w:ascii="Times New Roman" w:eastAsia="Times New Roman" w:hAnsi="Times New Roman" w:cs="Times New Roman"/>
          <w:bCs/>
          <w:kern w:val="0"/>
          <w:sz w:val="20"/>
          <w14:ligatures w14:val="none"/>
        </w:rPr>
        <w:t xml:space="preserve"> </w:t>
      </w:r>
      <w:proofErr w:type="spellStart"/>
      <w:r w:rsidRPr="00CB5439">
        <w:rPr>
          <w:rFonts w:ascii="Times New Roman" w:eastAsia="Times New Roman" w:hAnsi="Times New Roman" w:cs="Times New Roman"/>
          <w:bCs/>
          <w:kern w:val="0"/>
          <w:sz w:val="20"/>
          <w14:ligatures w14:val="none"/>
        </w:rPr>
        <w:t>ризик</w:t>
      </w:r>
      <w:proofErr w:type="spellEnd"/>
      <w:r w:rsidRPr="00CB5439">
        <w:rPr>
          <w:rFonts w:ascii="Times New Roman" w:eastAsia="Times New Roman" w:hAnsi="Times New Roman" w:cs="Times New Roman"/>
          <w:bCs/>
          <w:kern w:val="0"/>
          <w:sz w:val="20"/>
          <w14:ligatures w14:val="none"/>
        </w:rPr>
        <w:t xml:space="preserve">, </w:t>
      </w:r>
      <w:proofErr w:type="spellStart"/>
      <w:r w:rsidRPr="00CB5439">
        <w:rPr>
          <w:rFonts w:ascii="Times New Roman" w:eastAsia="Times New Roman" w:hAnsi="Times New Roman" w:cs="Times New Roman"/>
          <w:bCs/>
          <w:kern w:val="0"/>
          <w:sz w:val="20"/>
          <w14:ligatures w14:val="none"/>
        </w:rPr>
        <w:t>ликвидносниот</w:t>
      </w:r>
      <w:proofErr w:type="spellEnd"/>
      <w:r w:rsidRPr="00CB5439">
        <w:rPr>
          <w:rFonts w:ascii="Times New Roman" w:eastAsia="Times New Roman" w:hAnsi="Times New Roman" w:cs="Times New Roman"/>
          <w:bCs/>
          <w:kern w:val="0"/>
          <w:sz w:val="20"/>
          <w14:ligatures w14:val="none"/>
        </w:rPr>
        <w:t xml:space="preserve"> </w:t>
      </w:r>
      <w:proofErr w:type="spellStart"/>
      <w:r w:rsidRPr="00CB5439">
        <w:rPr>
          <w:rFonts w:ascii="Times New Roman" w:eastAsia="Times New Roman" w:hAnsi="Times New Roman" w:cs="Times New Roman"/>
          <w:bCs/>
          <w:kern w:val="0"/>
          <w:sz w:val="20"/>
          <w14:ligatures w14:val="none"/>
        </w:rPr>
        <w:t>ризик</w:t>
      </w:r>
      <w:proofErr w:type="spellEnd"/>
      <w:r w:rsidRPr="00CB5439">
        <w:rPr>
          <w:rFonts w:ascii="Times New Roman" w:eastAsia="Times New Roman" w:hAnsi="Times New Roman" w:cs="Times New Roman"/>
          <w:bCs/>
          <w:kern w:val="0"/>
          <w:sz w:val="20"/>
          <w14:ligatures w14:val="none"/>
        </w:rPr>
        <w:t xml:space="preserve">, </w:t>
      </w:r>
      <w:proofErr w:type="spellStart"/>
      <w:r w:rsidRPr="00CB5439">
        <w:rPr>
          <w:rFonts w:ascii="Times New Roman" w:eastAsia="Times New Roman" w:hAnsi="Times New Roman" w:cs="Times New Roman"/>
          <w:bCs/>
          <w:kern w:val="0"/>
          <w:sz w:val="20"/>
          <w14:ligatures w14:val="none"/>
        </w:rPr>
        <w:t>девизниот</w:t>
      </w:r>
      <w:proofErr w:type="spellEnd"/>
      <w:r w:rsidRPr="00CB5439">
        <w:rPr>
          <w:rFonts w:ascii="Times New Roman" w:eastAsia="Times New Roman" w:hAnsi="Times New Roman" w:cs="Times New Roman"/>
          <w:bCs/>
          <w:kern w:val="0"/>
          <w:sz w:val="20"/>
          <w14:ligatures w14:val="none"/>
        </w:rPr>
        <w:t xml:space="preserve"> </w:t>
      </w:r>
      <w:proofErr w:type="spellStart"/>
      <w:r w:rsidRPr="00CB5439">
        <w:rPr>
          <w:rFonts w:ascii="Times New Roman" w:eastAsia="Times New Roman" w:hAnsi="Times New Roman" w:cs="Times New Roman"/>
          <w:bCs/>
          <w:kern w:val="0"/>
          <w:sz w:val="20"/>
          <w14:ligatures w14:val="none"/>
        </w:rPr>
        <w:t>ризик</w:t>
      </w:r>
      <w:proofErr w:type="spellEnd"/>
      <w:r w:rsidRPr="00CB5439">
        <w:rPr>
          <w:rFonts w:ascii="Times New Roman" w:eastAsia="Times New Roman" w:hAnsi="Times New Roman" w:cs="Times New Roman"/>
          <w:bCs/>
          <w:kern w:val="0"/>
          <w:sz w:val="20"/>
          <w14:ligatures w14:val="none"/>
        </w:rPr>
        <w:t xml:space="preserve">, </w:t>
      </w:r>
      <w:proofErr w:type="spellStart"/>
      <w:r w:rsidRPr="00CB5439">
        <w:rPr>
          <w:rFonts w:ascii="Times New Roman" w:eastAsia="Times New Roman" w:hAnsi="Times New Roman" w:cs="Times New Roman"/>
          <w:bCs/>
          <w:kern w:val="0"/>
          <w:sz w:val="20"/>
          <w14:ligatures w14:val="none"/>
        </w:rPr>
        <w:t>пазарниот</w:t>
      </w:r>
      <w:proofErr w:type="spellEnd"/>
      <w:r w:rsidRPr="00CB5439">
        <w:rPr>
          <w:rFonts w:ascii="Times New Roman" w:eastAsia="Times New Roman" w:hAnsi="Times New Roman" w:cs="Times New Roman"/>
          <w:bCs/>
          <w:kern w:val="0"/>
          <w:sz w:val="20"/>
          <w14:ligatures w14:val="none"/>
        </w:rPr>
        <w:t xml:space="preserve"> </w:t>
      </w:r>
      <w:proofErr w:type="spellStart"/>
      <w:r w:rsidRPr="00CB5439">
        <w:rPr>
          <w:rFonts w:ascii="Times New Roman" w:eastAsia="Times New Roman" w:hAnsi="Times New Roman" w:cs="Times New Roman"/>
          <w:bCs/>
          <w:kern w:val="0"/>
          <w:sz w:val="20"/>
          <w14:ligatures w14:val="none"/>
        </w:rPr>
        <w:t>ризик</w:t>
      </w:r>
      <w:proofErr w:type="spellEnd"/>
      <w:r w:rsidRPr="00CB5439">
        <w:rPr>
          <w:rFonts w:ascii="Times New Roman" w:eastAsia="Times New Roman" w:hAnsi="Times New Roman" w:cs="Times New Roman"/>
          <w:bCs/>
          <w:kern w:val="0"/>
          <w:sz w:val="20"/>
          <w14:ligatures w14:val="none"/>
        </w:rPr>
        <w:t xml:space="preserve"> и </w:t>
      </w:r>
      <w:proofErr w:type="spellStart"/>
      <w:r w:rsidRPr="00CB5439">
        <w:rPr>
          <w:rFonts w:ascii="Times New Roman" w:eastAsia="Times New Roman" w:hAnsi="Times New Roman" w:cs="Times New Roman"/>
          <w:bCs/>
          <w:kern w:val="0"/>
          <w:sz w:val="20"/>
          <w14:ligatures w14:val="none"/>
        </w:rPr>
        <w:t>ризикот</w:t>
      </w:r>
      <w:proofErr w:type="spellEnd"/>
      <w:r w:rsidRPr="00CB5439">
        <w:rPr>
          <w:rFonts w:ascii="Times New Roman" w:eastAsia="Times New Roman" w:hAnsi="Times New Roman" w:cs="Times New Roman"/>
          <w:bCs/>
          <w:kern w:val="0"/>
          <w:sz w:val="20"/>
          <w14:ligatures w14:val="none"/>
        </w:rPr>
        <w:t xml:space="preserve"> </w:t>
      </w:r>
      <w:proofErr w:type="spellStart"/>
      <w:r w:rsidRPr="00CB5439">
        <w:rPr>
          <w:rFonts w:ascii="Times New Roman" w:eastAsia="Times New Roman" w:hAnsi="Times New Roman" w:cs="Times New Roman"/>
          <w:bCs/>
          <w:kern w:val="0"/>
          <w:sz w:val="20"/>
          <w14:ligatures w14:val="none"/>
        </w:rPr>
        <w:t>од</w:t>
      </w:r>
      <w:proofErr w:type="spellEnd"/>
      <w:r w:rsidRPr="00CB5439">
        <w:rPr>
          <w:rFonts w:ascii="Times New Roman" w:eastAsia="Times New Roman" w:hAnsi="Times New Roman" w:cs="Times New Roman"/>
          <w:bCs/>
          <w:kern w:val="0"/>
          <w:sz w:val="20"/>
          <w14:ligatures w14:val="none"/>
        </w:rPr>
        <w:t xml:space="preserve"> </w:t>
      </w:r>
      <w:proofErr w:type="spellStart"/>
      <w:r w:rsidRPr="00CB5439">
        <w:rPr>
          <w:rFonts w:ascii="Times New Roman" w:eastAsia="Times New Roman" w:hAnsi="Times New Roman" w:cs="Times New Roman"/>
          <w:bCs/>
          <w:kern w:val="0"/>
          <w:sz w:val="20"/>
          <w14:ligatures w14:val="none"/>
        </w:rPr>
        <w:t>каматни</w:t>
      </w:r>
      <w:proofErr w:type="spellEnd"/>
      <w:r w:rsidRPr="00CB5439">
        <w:rPr>
          <w:rFonts w:ascii="Times New Roman" w:eastAsia="Times New Roman" w:hAnsi="Times New Roman" w:cs="Times New Roman"/>
          <w:bCs/>
          <w:kern w:val="0"/>
          <w:sz w:val="20"/>
          <w14:ligatures w14:val="none"/>
        </w:rPr>
        <w:t xml:space="preserve"> </w:t>
      </w:r>
      <w:proofErr w:type="spellStart"/>
      <w:r w:rsidRPr="00CB5439">
        <w:rPr>
          <w:rFonts w:ascii="Times New Roman" w:eastAsia="Times New Roman" w:hAnsi="Times New Roman" w:cs="Times New Roman"/>
          <w:bCs/>
          <w:kern w:val="0"/>
          <w:sz w:val="20"/>
          <w14:ligatures w14:val="none"/>
        </w:rPr>
        <w:t>стапки</w:t>
      </w:r>
      <w:proofErr w:type="spellEnd"/>
      <w:r w:rsidRPr="00CB5439">
        <w:rPr>
          <w:rFonts w:ascii="Times New Roman" w:eastAsia="Times New Roman" w:hAnsi="Times New Roman" w:cs="Times New Roman"/>
          <w:bCs/>
          <w:kern w:val="0"/>
          <w:sz w:val="20"/>
          <w14:ligatures w14:val="none"/>
        </w:rPr>
        <w:t xml:space="preserve"> </w:t>
      </w:r>
      <w:proofErr w:type="spellStart"/>
      <w:r w:rsidRPr="00CB5439">
        <w:rPr>
          <w:rFonts w:ascii="Times New Roman" w:eastAsia="Times New Roman" w:hAnsi="Times New Roman" w:cs="Times New Roman"/>
          <w:bCs/>
          <w:kern w:val="0"/>
          <w:sz w:val="20"/>
          <w14:ligatures w14:val="none"/>
        </w:rPr>
        <w:t>кои</w:t>
      </w:r>
      <w:proofErr w:type="spellEnd"/>
      <w:r w:rsidRPr="00CB5439">
        <w:rPr>
          <w:rFonts w:ascii="Times New Roman" w:eastAsia="Times New Roman" w:hAnsi="Times New Roman" w:cs="Times New Roman"/>
          <w:bCs/>
          <w:kern w:val="0"/>
          <w:sz w:val="20"/>
          <w14:ligatures w14:val="none"/>
        </w:rPr>
        <w:t xml:space="preserve"> </w:t>
      </w:r>
      <w:proofErr w:type="spellStart"/>
      <w:r w:rsidRPr="00CB5439">
        <w:rPr>
          <w:rFonts w:ascii="Times New Roman" w:eastAsia="Times New Roman" w:hAnsi="Times New Roman" w:cs="Times New Roman"/>
          <w:bCs/>
          <w:kern w:val="0"/>
          <w:sz w:val="20"/>
          <w14:ligatures w14:val="none"/>
        </w:rPr>
        <w:t>се</w:t>
      </w:r>
      <w:proofErr w:type="spellEnd"/>
      <w:r w:rsidRPr="00CB5439">
        <w:rPr>
          <w:rFonts w:ascii="Times New Roman" w:eastAsia="Times New Roman" w:hAnsi="Times New Roman" w:cs="Times New Roman"/>
          <w:bCs/>
          <w:kern w:val="0"/>
          <w:sz w:val="20"/>
          <w14:ligatures w14:val="none"/>
        </w:rPr>
        <w:t xml:space="preserve"> </w:t>
      </w:r>
      <w:proofErr w:type="spellStart"/>
      <w:r w:rsidRPr="00CB5439">
        <w:rPr>
          <w:rFonts w:ascii="Times New Roman" w:eastAsia="Times New Roman" w:hAnsi="Times New Roman" w:cs="Times New Roman"/>
          <w:bCs/>
          <w:kern w:val="0"/>
          <w:sz w:val="20"/>
          <w14:ligatures w14:val="none"/>
        </w:rPr>
        <w:t>со</w:t>
      </w:r>
      <w:proofErr w:type="spellEnd"/>
      <w:r w:rsidRPr="00CB5439">
        <w:rPr>
          <w:rFonts w:ascii="Times New Roman" w:eastAsia="Times New Roman" w:hAnsi="Times New Roman" w:cs="Times New Roman"/>
          <w:bCs/>
          <w:kern w:val="0"/>
          <w:sz w:val="20"/>
          <w14:ligatures w14:val="none"/>
        </w:rPr>
        <w:t xml:space="preserve"> </w:t>
      </w:r>
      <w:proofErr w:type="spellStart"/>
      <w:r w:rsidRPr="00CB5439">
        <w:rPr>
          <w:rFonts w:ascii="Times New Roman" w:eastAsia="Times New Roman" w:hAnsi="Times New Roman" w:cs="Times New Roman"/>
          <w:bCs/>
          <w:kern w:val="0"/>
          <w:sz w:val="20"/>
          <w14:ligatures w14:val="none"/>
        </w:rPr>
        <w:t>поголема</w:t>
      </w:r>
      <w:proofErr w:type="spellEnd"/>
      <w:r w:rsidRPr="00CB5439">
        <w:rPr>
          <w:rFonts w:ascii="Times New Roman" w:eastAsia="Times New Roman" w:hAnsi="Times New Roman" w:cs="Times New Roman"/>
          <w:bCs/>
          <w:kern w:val="0"/>
          <w:sz w:val="20"/>
          <w14:ligatures w14:val="none"/>
        </w:rPr>
        <w:t xml:space="preserve"> </w:t>
      </w:r>
      <w:proofErr w:type="spellStart"/>
      <w:r w:rsidRPr="00CB5439">
        <w:rPr>
          <w:rFonts w:ascii="Times New Roman" w:eastAsia="Times New Roman" w:hAnsi="Times New Roman" w:cs="Times New Roman"/>
          <w:bCs/>
          <w:kern w:val="0"/>
          <w:sz w:val="20"/>
          <w14:ligatures w14:val="none"/>
        </w:rPr>
        <w:t>веројатност</w:t>
      </w:r>
      <w:proofErr w:type="spellEnd"/>
      <w:r w:rsidRPr="00CB5439">
        <w:rPr>
          <w:rFonts w:ascii="Times New Roman" w:eastAsia="Times New Roman" w:hAnsi="Times New Roman" w:cs="Times New Roman"/>
          <w:bCs/>
          <w:kern w:val="0"/>
          <w:sz w:val="20"/>
          <w14:ligatures w14:val="none"/>
        </w:rPr>
        <w:t xml:space="preserve"> </w:t>
      </w:r>
      <w:proofErr w:type="spellStart"/>
      <w:r w:rsidRPr="00CB5439">
        <w:rPr>
          <w:rFonts w:ascii="Times New Roman" w:eastAsia="Times New Roman" w:hAnsi="Times New Roman" w:cs="Times New Roman"/>
          <w:bCs/>
          <w:kern w:val="0"/>
          <w:sz w:val="20"/>
          <w14:ligatures w14:val="none"/>
        </w:rPr>
        <w:t>да</w:t>
      </w:r>
      <w:proofErr w:type="spellEnd"/>
      <w:r w:rsidRPr="00CB5439">
        <w:rPr>
          <w:rFonts w:ascii="Times New Roman" w:eastAsia="Times New Roman" w:hAnsi="Times New Roman" w:cs="Times New Roman"/>
          <w:bCs/>
          <w:kern w:val="0"/>
          <w:sz w:val="20"/>
          <w14:ligatures w14:val="none"/>
        </w:rPr>
        <w:t xml:space="preserve"> </w:t>
      </w:r>
      <w:proofErr w:type="spellStart"/>
      <w:r w:rsidRPr="00CB5439">
        <w:rPr>
          <w:rFonts w:ascii="Times New Roman" w:eastAsia="Times New Roman" w:hAnsi="Times New Roman" w:cs="Times New Roman"/>
          <w:bCs/>
          <w:kern w:val="0"/>
          <w:sz w:val="20"/>
          <w14:ligatures w14:val="none"/>
        </w:rPr>
        <w:t>бидат</w:t>
      </w:r>
      <w:proofErr w:type="spellEnd"/>
      <w:r w:rsidRPr="00CB5439">
        <w:rPr>
          <w:rFonts w:ascii="Times New Roman" w:eastAsia="Times New Roman" w:hAnsi="Times New Roman" w:cs="Times New Roman"/>
          <w:bCs/>
          <w:kern w:val="0"/>
          <w:sz w:val="20"/>
          <w14:ligatures w14:val="none"/>
        </w:rPr>
        <w:t xml:space="preserve"> </w:t>
      </w:r>
      <w:proofErr w:type="spellStart"/>
      <w:r w:rsidRPr="00CB5439">
        <w:rPr>
          <w:rFonts w:ascii="Times New Roman" w:eastAsia="Times New Roman" w:hAnsi="Times New Roman" w:cs="Times New Roman"/>
          <w:bCs/>
          <w:kern w:val="0"/>
          <w:sz w:val="20"/>
          <w14:ligatures w14:val="none"/>
        </w:rPr>
        <w:t>загрозени</w:t>
      </w:r>
      <w:proofErr w:type="spellEnd"/>
      <w:r w:rsidRPr="00CB5439">
        <w:rPr>
          <w:rFonts w:ascii="Times New Roman" w:eastAsia="Times New Roman" w:hAnsi="Times New Roman" w:cs="Times New Roman"/>
          <w:bCs/>
          <w:kern w:val="0"/>
          <w:sz w:val="20"/>
          <w14:ligatures w14:val="none"/>
        </w:rPr>
        <w:t xml:space="preserve"> </w:t>
      </w:r>
      <w:proofErr w:type="spellStart"/>
      <w:r w:rsidRPr="00CB5439">
        <w:rPr>
          <w:rFonts w:ascii="Times New Roman" w:eastAsia="Times New Roman" w:hAnsi="Times New Roman" w:cs="Times New Roman"/>
          <w:bCs/>
          <w:kern w:val="0"/>
          <w:sz w:val="20"/>
          <w14:ligatures w14:val="none"/>
        </w:rPr>
        <w:t>за</w:t>
      </w:r>
      <w:proofErr w:type="spellEnd"/>
      <w:r w:rsidRPr="00CB5439">
        <w:rPr>
          <w:rFonts w:ascii="Times New Roman" w:eastAsia="Times New Roman" w:hAnsi="Times New Roman" w:cs="Times New Roman"/>
          <w:bCs/>
          <w:kern w:val="0"/>
          <w:sz w:val="20"/>
          <w14:ligatures w14:val="none"/>
        </w:rPr>
        <w:t xml:space="preserve"> </w:t>
      </w:r>
      <w:proofErr w:type="spellStart"/>
      <w:r w:rsidRPr="00CB5439">
        <w:rPr>
          <w:rFonts w:ascii="Times New Roman" w:eastAsia="Times New Roman" w:hAnsi="Times New Roman" w:cs="Times New Roman"/>
          <w:bCs/>
          <w:kern w:val="0"/>
          <w:sz w:val="20"/>
          <w14:ligatures w14:val="none"/>
        </w:rPr>
        <w:t>нивниот</w:t>
      </w:r>
      <w:proofErr w:type="spellEnd"/>
      <w:r w:rsidRPr="00CB5439">
        <w:rPr>
          <w:rFonts w:ascii="Times New Roman" w:eastAsia="Times New Roman" w:hAnsi="Times New Roman" w:cs="Times New Roman"/>
          <w:bCs/>
          <w:kern w:val="0"/>
          <w:sz w:val="20"/>
          <w14:ligatures w14:val="none"/>
        </w:rPr>
        <w:t xml:space="preserve"> </w:t>
      </w:r>
      <w:proofErr w:type="spellStart"/>
      <w:r w:rsidRPr="00CB5439">
        <w:rPr>
          <w:rFonts w:ascii="Times New Roman" w:eastAsia="Times New Roman" w:hAnsi="Times New Roman" w:cs="Times New Roman"/>
          <w:bCs/>
          <w:kern w:val="0"/>
          <w:sz w:val="20"/>
          <w14:ligatures w14:val="none"/>
        </w:rPr>
        <w:t>опстанок</w:t>
      </w:r>
      <w:proofErr w:type="spellEnd"/>
      <w:r w:rsidRPr="00CB5439">
        <w:rPr>
          <w:rFonts w:ascii="Times New Roman" w:eastAsia="Times New Roman" w:hAnsi="Times New Roman" w:cs="Times New Roman"/>
          <w:bCs/>
          <w:kern w:val="0"/>
          <w:sz w:val="20"/>
          <w14:ligatures w14:val="none"/>
        </w:rPr>
        <w:t xml:space="preserve"> и </w:t>
      </w:r>
      <w:proofErr w:type="spellStart"/>
      <w:r w:rsidRPr="00CB5439">
        <w:rPr>
          <w:rFonts w:ascii="Times New Roman" w:eastAsia="Times New Roman" w:hAnsi="Times New Roman" w:cs="Times New Roman"/>
          <w:bCs/>
          <w:kern w:val="0"/>
          <w:sz w:val="20"/>
          <w14:ligatures w14:val="none"/>
        </w:rPr>
        <w:t>успех</w:t>
      </w:r>
      <w:proofErr w:type="spellEnd"/>
      <w:r w:rsidRPr="00CB5439">
        <w:rPr>
          <w:rFonts w:ascii="Times New Roman" w:eastAsia="Times New Roman" w:hAnsi="Times New Roman" w:cs="Times New Roman"/>
          <w:bCs/>
          <w:kern w:val="0"/>
          <w:sz w:val="20"/>
          <w:lang w:val="mk-MK"/>
          <w14:ligatures w14:val="none"/>
        </w:rPr>
        <w:t xml:space="preserve">. Како појаснување и воведно согледување на овој труд, наједноставно и општо прифатениот теоретичар </w:t>
      </w:r>
      <w:proofErr w:type="spellStart"/>
      <w:r w:rsidRPr="00CB5439">
        <w:rPr>
          <w:rFonts w:ascii="Times New Roman" w:eastAsia="Times New Roman" w:hAnsi="Times New Roman" w:cs="Times New Roman"/>
          <w:bCs/>
          <w:kern w:val="0"/>
          <w:sz w:val="20"/>
          <w14:ligatures w14:val="none"/>
        </w:rPr>
        <w:t>Aven</w:t>
      </w:r>
      <w:proofErr w:type="spellEnd"/>
      <w:r w:rsidRPr="00CB5439">
        <w:rPr>
          <w:rFonts w:ascii="Times New Roman" w:eastAsia="Times New Roman" w:hAnsi="Times New Roman" w:cs="Times New Roman"/>
          <w:bCs/>
          <w:kern w:val="0"/>
          <w:sz w:val="20"/>
          <w14:ligatures w14:val="none"/>
        </w:rPr>
        <w:t xml:space="preserve"> T</w:t>
      </w:r>
      <w:r w:rsidRPr="00CB5439">
        <w:rPr>
          <w:rFonts w:ascii="Times New Roman" w:eastAsia="Times New Roman" w:hAnsi="Times New Roman" w:cs="Times New Roman"/>
          <w:bCs/>
          <w:kern w:val="0"/>
          <w:sz w:val="20"/>
          <w:vertAlign w:val="superscript"/>
          <w14:ligatures w14:val="none"/>
        </w:rPr>
        <w:footnoteReference w:id="1"/>
      </w:r>
      <w:r w:rsidRPr="00CB5439">
        <w:rPr>
          <w:rFonts w:ascii="Times New Roman" w:eastAsia="Times New Roman" w:hAnsi="Times New Roman" w:cs="Times New Roman"/>
          <w:bCs/>
          <w:kern w:val="0"/>
          <w:sz w:val="20"/>
          <w14:ligatures w14:val="none"/>
        </w:rPr>
        <w:t xml:space="preserve"> </w:t>
      </w:r>
      <w:r w:rsidRPr="00CB5439">
        <w:rPr>
          <w:rFonts w:ascii="Times New Roman" w:eastAsia="Times New Roman" w:hAnsi="Times New Roman" w:cs="Times New Roman"/>
          <w:bCs/>
          <w:kern w:val="0"/>
          <w:sz w:val="20"/>
          <w:lang w:val="mk-MK"/>
          <w14:ligatures w14:val="none"/>
        </w:rPr>
        <w:t>во неговиот научен труд го потврдува мислењето и на соработниците дека во секој бизнис има ризик, покрај фактот дека управувањето со ризици во банкарството не е нова активност, значајните инциденти се случуваат за време на периодот на финансиска криза и ни покажуваат дека треба да се даде поголем акцент на управувањето со големите ризици каде што усвојувањето на профилот на балансиран ризик е важно во стремежот за континуирано подобрување.</w:t>
      </w:r>
    </w:p>
    <w:p w14:paraId="54048A4C" w14:textId="77777777" w:rsidR="00A065E5" w:rsidRPr="00CB5439" w:rsidRDefault="00A065E5" w:rsidP="00CB5439">
      <w:pPr>
        <w:spacing w:after="0" w:line="240" w:lineRule="auto"/>
        <w:ind w:firstLine="720"/>
        <w:jc w:val="both"/>
        <w:rPr>
          <w:rFonts w:ascii="Times New Roman" w:eastAsia="Times New Roman" w:hAnsi="Times New Roman" w:cs="Times New Roman"/>
          <w:bCs/>
          <w:kern w:val="0"/>
          <w:sz w:val="20"/>
          <w:lang w:val="mk-MK"/>
          <w14:ligatures w14:val="none"/>
        </w:rPr>
      </w:pPr>
      <w:r w:rsidRPr="00CB5439">
        <w:rPr>
          <w:rFonts w:ascii="Times New Roman" w:eastAsia="Times New Roman" w:hAnsi="Times New Roman" w:cs="Times New Roman"/>
          <w:bCs/>
          <w:kern w:val="0"/>
          <w:sz w:val="20"/>
          <w:lang w:val="mk-MK"/>
          <w14:ligatures w14:val="none"/>
        </w:rPr>
        <w:t>Според F. Khan et al.(2015) евалуацијата на методите за управувањето со ризик и безбедноста ги комбинираат напорите за намалување на ризикот преку проценка на ризикот, проценка на ризик и подобрување на донесувањето одлуки и планирање кое е базирано на ризик.</w:t>
      </w:r>
      <w:r w:rsidRPr="00CB5439">
        <w:rPr>
          <w:rFonts w:ascii="Times New Roman" w:eastAsia="Times New Roman" w:hAnsi="Times New Roman" w:cs="Times New Roman"/>
          <w:bCs/>
          <w:kern w:val="0"/>
          <w:sz w:val="20"/>
          <w14:ligatures w14:val="none"/>
        </w:rPr>
        <w:t xml:space="preserve"> </w:t>
      </w:r>
      <w:r w:rsidRPr="00CB5439">
        <w:rPr>
          <w:rFonts w:ascii="Times New Roman" w:eastAsia="Times New Roman" w:hAnsi="Times New Roman" w:cs="Times New Roman"/>
          <w:bCs/>
          <w:kern w:val="0"/>
          <w:sz w:val="20"/>
          <w:lang w:val="mk-MK"/>
          <w14:ligatures w14:val="none"/>
        </w:rPr>
        <w:t>За Buttimer et al. (2008) управување со ризик е процес што го спроведуваат банките за да управуваат со својот капитал и финансиски загуби. Понатаму, во речникот, управувањето со деловниот финансиски ризик може да се опише како евалуација и предвидување на финансискиот ризик во врска со процедурите каде што ќе се користи идентификацијата за да се избегне или минимизира ризикот.</w:t>
      </w:r>
    </w:p>
    <w:p w14:paraId="206F29F6" w14:textId="7C911285" w:rsidR="00A065E5" w:rsidRPr="00CB5439" w:rsidRDefault="00A065E5" w:rsidP="00CB5439">
      <w:pPr>
        <w:spacing w:after="0" w:line="240" w:lineRule="auto"/>
        <w:ind w:firstLine="720"/>
        <w:jc w:val="both"/>
        <w:rPr>
          <w:rFonts w:ascii="Times New Roman" w:eastAsia="Times New Roman" w:hAnsi="Times New Roman" w:cs="Times New Roman"/>
          <w:bCs/>
          <w:kern w:val="0"/>
          <w:sz w:val="20"/>
          <w:lang w:val="mk-MK"/>
          <w14:ligatures w14:val="none"/>
        </w:rPr>
      </w:pPr>
      <w:r w:rsidRPr="00CB5439">
        <w:rPr>
          <w:rFonts w:ascii="Times New Roman" w:eastAsia="Times New Roman" w:hAnsi="Times New Roman" w:cs="Times New Roman"/>
          <w:bCs/>
          <w:kern w:val="0"/>
          <w:sz w:val="20"/>
          <w:lang w:val="mk-MK"/>
          <w14:ligatures w14:val="none"/>
        </w:rPr>
        <w:t>Во финансиите, управувањето со ризик може да се објасни како предвидување на ризикот, практика на нивно идентификување, замислување и анализа и потоа преземање одбранбен чекор за да се спречи ризикот,а тоа се постигнува со примена на методи за управување со ризикот како и нивна евалуација.</w:t>
      </w:r>
      <w:r w:rsidRPr="00CB5439">
        <w:rPr>
          <w:rFonts w:ascii="Times New Roman" w:eastAsia="Times New Roman" w:hAnsi="Times New Roman" w:cs="Times New Roman"/>
          <w:kern w:val="0"/>
          <w:sz w:val="20"/>
          <w14:ligatures w14:val="none"/>
        </w:rPr>
        <w:t xml:space="preserve"> </w:t>
      </w:r>
      <w:r w:rsidRPr="00CB5439">
        <w:rPr>
          <w:rFonts w:ascii="Times New Roman" w:eastAsia="Times New Roman" w:hAnsi="Times New Roman" w:cs="Times New Roman"/>
          <w:bCs/>
          <w:kern w:val="0"/>
          <w:sz w:val="20"/>
          <w:lang w:val="mk-MK"/>
          <w14:ligatures w14:val="none"/>
        </w:rPr>
        <w:t xml:space="preserve">Практиките за управување со ризик имаат позитивна корелација со финансиското работење на банките во Република Северна Македонија. </w:t>
      </w:r>
      <w:r w:rsidRPr="00CB5439">
        <w:rPr>
          <w:rFonts w:ascii="Times New Roman" w:eastAsia="Times New Roman" w:hAnsi="Times New Roman" w:cs="Times New Roman"/>
          <w:kern w:val="0"/>
          <w:sz w:val="20"/>
          <w14:ligatures w14:val="none"/>
        </w:rPr>
        <w:t>Khalil, S.,</w:t>
      </w:r>
      <w:r w:rsidRPr="00CB5439">
        <w:rPr>
          <w:rFonts w:ascii="Times New Roman" w:eastAsia="Times New Roman" w:hAnsi="Times New Roman" w:cs="Times New Roman"/>
          <w:kern w:val="0"/>
          <w:sz w:val="20"/>
          <w:lang w:val="mk-MK"/>
          <w14:ligatures w14:val="none"/>
        </w:rPr>
        <w:t xml:space="preserve"> и</w:t>
      </w:r>
      <w:r w:rsidRPr="00CB5439">
        <w:rPr>
          <w:rFonts w:ascii="Times New Roman" w:eastAsia="Times New Roman" w:hAnsi="Times New Roman" w:cs="Times New Roman"/>
          <w:kern w:val="0"/>
          <w:sz w:val="20"/>
          <w14:ligatures w14:val="none"/>
        </w:rPr>
        <w:t xml:space="preserve"> Ali, L</w:t>
      </w:r>
      <w:r w:rsidRPr="00CB5439">
        <w:rPr>
          <w:rFonts w:ascii="Times New Roman" w:eastAsia="Times New Roman" w:hAnsi="Times New Roman" w:cs="Times New Roman"/>
          <w:kern w:val="0"/>
          <w:sz w:val="20"/>
          <w:lang w:val="mk-MK"/>
          <w14:ligatures w14:val="none"/>
        </w:rPr>
        <w:t xml:space="preserve"> (2015), </w:t>
      </w:r>
      <w:r w:rsidRPr="00CB5439">
        <w:rPr>
          <w:rFonts w:ascii="Times New Roman" w:eastAsia="Times New Roman" w:hAnsi="Times New Roman" w:cs="Times New Roman"/>
          <w:bCs/>
          <w:kern w:val="0"/>
          <w:sz w:val="20"/>
          <w:lang w:val="mk-MK"/>
          <w14:ligatures w14:val="none"/>
        </w:rPr>
        <w:t>анализата на ризикот и проценката на ризикот значително влијаат на практиките за управување со ризик, додека следењето на ризикот и идентификацијата на ризикот немаат ефект врз практиките за управување с</w:t>
      </w:r>
      <w:r w:rsidR="00813C45" w:rsidRPr="00CB5439">
        <w:rPr>
          <w:rFonts w:ascii="Times New Roman" w:eastAsia="Times New Roman" w:hAnsi="Times New Roman" w:cs="Times New Roman"/>
          <w:bCs/>
          <w:kern w:val="0"/>
          <w:sz w:val="20"/>
          <w:lang w:val="mk-MK"/>
          <w14:ligatures w14:val="none"/>
        </w:rPr>
        <w:t>о ризик</w:t>
      </w:r>
      <w:r w:rsidR="00813C45" w:rsidRPr="00CB5439">
        <w:rPr>
          <w:rFonts w:ascii="Times New Roman" w:eastAsia="Times New Roman" w:hAnsi="Times New Roman" w:cs="Times New Roman"/>
          <w:bCs/>
          <w:kern w:val="0"/>
          <w:sz w:val="20"/>
          <w14:ligatures w14:val="none"/>
        </w:rPr>
        <w:t>.</w:t>
      </w:r>
      <w:r w:rsidRPr="00CB5439">
        <w:rPr>
          <w:rFonts w:ascii="Times New Roman" w:eastAsia="Times New Roman" w:hAnsi="Times New Roman" w:cs="Times New Roman"/>
          <w:bCs/>
          <w:kern w:val="0"/>
          <w:sz w:val="20"/>
          <w:vertAlign w:val="superscript"/>
          <w:lang w:val="mk-MK"/>
          <w14:ligatures w14:val="none"/>
        </w:rPr>
        <w:footnoteReference w:id="2"/>
      </w:r>
      <w:bookmarkEnd w:id="2"/>
    </w:p>
    <w:p w14:paraId="062CC93F" w14:textId="77777777" w:rsidR="00A065E5" w:rsidRPr="00A065E5" w:rsidRDefault="00A065E5" w:rsidP="00EC6CC9">
      <w:pPr>
        <w:spacing w:after="0" w:line="276" w:lineRule="auto"/>
        <w:ind w:firstLine="720"/>
        <w:jc w:val="both"/>
        <w:rPr>
          <w:rFonts w:ascii="Arial" w:eastAsia="Times New Roman" w:hAnsi="Arial" w:cs="Arial"/>
          <w:bCs/>
          <w:kern w:val="0"/>
          <w:lang w:val="mk-MK"/>
          <w14:ligatures w14:val="none"/>
        </w:rPr>
      </w:pPr>
    </w:p>
    <w:p w14:paraId="25124E7A" w14:textId="77777777" w:rsidR="00A065E5" w:rsidRPr="00CC2612" w:rsidRDefault="00A065E5" w:rsidP="00EC6CC9">
      <w:pPr>
        <w:spacing w:line="276" w:lineRule="auto"/>
        <w:jc w:val="both"/>
        <w:rPr>
          <w:rFonts w:ascii="Times New Roman" w:eastAsia="Calibri" w:hAnsi="Times New Roman" w:cs="Times New Roman"/>
          <w:b/>
          <w:kern w:val="0"/>
          <w:sz w:val="24"/>
          <w:szCs w:val="24"/>
          <w14:ligatures w14:val="none"/>
        </w:rPr>
      </w:pPr>
      <w:proofErr w:type="spellStart"/>
      <w:r w:rsidRPr="00CC2612">
        <w:rPr>
          <w:rFonts w:ascii="Times New Roman" w:eastAsia="Calibri" w:hAnsi="Times New Roman" w:cs="Times New Roman"/>
          <w:b/>
          <w:kern w:val="0"/>
          <w:sz w:val="24"/>
          <w:szCs w:val="24"/>
          <w14:ligatures w14:val="none"/>
        </w:rPr>
        <w:t>Методологија</w:t>
      </w:r>
      <w:proofErr w:type="spellEnd"/>
      <w:r w:rsidRPr="00CC2612">
        <w:rPr>
          <w:rFonts w:ascii="Times New Roman" w:eastAsia="Calibri" w:hAnsi="Times New Roman" w:cs="Times New Roman"/>
          <w:b/>
          <w:kern w:val="0"/>
          <w:sz w:val="24"/>
          <w:szCs w:val="24"/>
          <w14:ligatures w14:val="none"/>
        </w:rPr>
        <w:t xml:space="preserve"> </w:t>
      </w:r>
      <w:proofErr w:type="spellStart"/>
      <w:r w:rsidRPr="00CC2612">
        <w:rPr>
          <w:rFonts w:ascii="Times New Roman" w:eastAsia="Calibri" w:hAnsi="Times New Roman" w:cs="Times New Roman"/>
          <w:b/>
          <w:kern w:val="0"/>
          <w:sz w:val="24"/>
          <w:szCs w:val="24"/>
          <w14:ligatures w14:val="none"/>
        </w:rPr>
        <w:t>за</w:t>
      </w:r>
      <w:proofErr w:type="spellEnd"/>
      <w:r w:rsidRPr="00CC2612">
        <w:rPr>
          <w:rFonts w:ascii="Times New Roman" w:eastAsia="Calibri" w:hAnsi="Times New Roman" w:cs="Times New Roman"/>
          <w:b/>
          <w:kern w:val="0"/>
          <w:sz w:val="24"/>
          <w:szCs w:val="24"/>
          <w14:ligatures w14:val="none"/>
        </w:rPr>
        <w:t xml:space="preserve"> </w:t>
      </w:r>
      <w:proofErr w:type="spellStart"/>
      <w:r w:rsidRPr="00CC2612">
        <w:rPr>
          <w:rFonts w:ascii="Times New Roman" w:eastAsia="Calibri" w:hAnsi="Times New Roman" w:cs="Times New Roman"/>
          <w:b/>
          <w:kern w:val="0"/>
          <w:sz w:val="24"/>
          <w:szCs w:val="24"/>
          <w14:ligatures w14:val="none"/>
        </w:rPr>
        <w:t>управување</w:t>
      </w:r>
      <w:proofErr w:type="spellEnd"/>
      <w:r w:rsidRPr="00CC2612">
        <w:rPr>
          <w:rFonts w:ascii="Times New Roman" w:eastAsia="Calibri" w:hAnsi="Times New Roman" w:cs="Times New Roman"/>
          <w:b/>
          <w:kern w:val="0"/>
          <w:sz w:val="24"/>
          <w:szCs w:val="24"/>
          <w14:ligatures w14:val="none"/>
        </w:rPr>
        <w:t xml:space="preserve"> </w:t>
      </w:r>
      <w:proofErr w:type="spellStart"/>
      <w:r w:rsidRPr="00CC2612">
        <w:rPr>
          <w:rFonts w:ascii="Times New Roman" w:eastAsia="Calibri" w:hAnsi="Times New Roman" w:cs="Times New Roman"/>
          <w:b/>
          <w:kern w:val="0"/>
          <w:sz w:val="24"/>
          <w:szCs w:val="24"/>
          <w14:ligatures w14:val="none"/>
        </w:rPr>
        <w:t>со</w:t>
      </w:r>
      <w:proofErr w:type="spellEnd"/>
      <w:r w:rsidRPr="00CC2612">
        <w:rPr>
          <w:rFonts w:ascii="Times New Roman" w:eastAsia="Calibri" w:hAnsi="Times New Roman" w:cs="Times New Roman"/>
          <w:b/>
          <w:kern w:val="0"/>
          <w:sz w:val="24"/>
          <w:szCs w:val="24"/>
          <w14:ligatures w14:val="none"/>
        </w:rPr>
        <w:t xml:space="preserve"> </w:t>
      </w:r>
      <w:proofErr w:type="spellStart"/>
      <w:r w:rsidRPr="00CC2612">
        <w:rPr>
          <w:rFonts w:ascii="Times New Roman" w:eastAsia="Calibri" w:hAnsi="Times New Roman" w:cs="Times New Roman"/>
          <w:b/>
          <w:kern w:val="0"/>
          <w:sz w:val="24"/>
          <w:szCs w:val="24"/>
          <w14:ligatures w14:val="none"/>
        </w:rPr>
        <w:t>ризик</w:t>
      </w:r>
      <w:proofErr w:type="spellEnd"/>
    </w:p>
    <w:p w14:paraId="2F0D1CB0" w14:textId="0246D369" w:rsidR="00A065E5" w:rsidRPr="00CB5439" w:rsidRDefault="00A065E5" w:rsidP="00CB5439">
      <w:pPr>
        <w:spacing w:line="240" w:lineRule="auto"/>
        <w:jc w:val="both"/>
        <w:rPr>
          <w:rFonts w:ascii="Times New Roman" w:eastAsia="Calibri" w:hAnsi="Times New Roman" w:cs="Times New Roman"/>
          <w:kern w:val="0"/>
          <w:sz w:val="20"/>
          <w14:ligatures w14:val="none"/>
        </w:rPr>
      </w:pPr>
      <w:r>
        <w:rPr>
          <w:rFonts w:ascii="Arial" w:eastAsia="Calibri" w:hAnsi="Arial" w:cs="Arial"/>
          <w:color w:val="222222"/>
          <w:kern w:val="0"/>
          <w14:ligatures w14:val="none"/>
        </w:rPr>
        <w:tab/>
      </w:r>
      <w:proofErr w:type="spellStart"/>
      <w:r w:rsidRPr="00CB5439">
        <w:rPr>
          <w:rFonts w:ascii="Times New Roman" w:eastAsia="Calibri" w:hAnsi="Times New Roman" w:cs="Times New Roman"/>
          <w:color w:val="222222"/>
          <w:kern w:val="0"/>
          <w:sz w:val="20"/>
          <w14:ligatures w14:val="none"/>
        </w:rPr>
        <w:t>Управувањето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ризикот</w:t>
      </w:r>
      <w:proofErr w:type="spellEnd"/>
      <w:r w:rsidRPr="00CB5439">
        <w:rPr>
          <w:rFonts w:ascii="Times New Roman" w:eastAsia="Calibri" w:hAnsi="Times New Roman" w:cs="Times New Roman"/>
          <w:color w:val="222222"/>
          <w:kern w:val="0"/>
          <w:sz w:val="20"/>
          <w14:ligatures w14:val="none"/>
        </w:rPr>
        <w:t xml:space="preserve"> е </w:t>
      </w:r>
      <w:proofErr w:type="spellStart"/>
      <w:r w:rsidRPr="00CB5439">
        <w:rPr>
          <w:rFonts w:ascii="Times New Roman" w:eastAsia="Calibri" w:hAnsi="Times New Roman" w:cs="Times New Roman"/>
          <w:color w:val="222222"/>
          <w:kern w:val="0"/>
          <w:sz w:val="20"/>
          <w14:ligatures w14:val="none"/>
        </w:rPr>
        <w:t>суштински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процес</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кој</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вклучува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тековно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идентификување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проценка</w:t>
      </w:r>
      <w:proofErr w:type="spellEnd"/>
      <w:r w:rsidRPr="00CB5439">
        <w:rPr>
          <w:rFonts w:ascii="Times New Roman" w:eastAsia="Calibri" w:hAnsi="Times New Roman" w:cs="Times New Roman"/>
          <w:color w:val="222222"/>
          <w:kern w:val="0"/>
          <w:sz w:val="20"/>
          <w14:ligatures w14:val="none"/>
        </w:rPr>
        <w:t xml:space="preserve"> и </w:t>
      </w:r>
      <w:proofErr w:type="spellStart"/>
      <w:r w:rsidRPr="00CB5439">
        <w:rPr>
          <w:rFonts w:ascii="Times New Roman" w:eastAsia="Calibri" w:hAnsi="Times New Roman" w:cs="Times New Roman"/>
          <w:color w:val="222222"/>
          <w:kern w:val="0"/>
          <w:sz w:val="20"/>
          <w14:ligatures w14:val="none"/>
        </w:rPr>
        <w:t>ублажување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ризиците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за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одржување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прифатливо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ниво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Тоа</w:t>
      </w:r>
      <w:proofErr w:type="spellEnd"/>
      <w:r w:rsidRPr="00CB5439">
        <w:rPr>
          <w:rFonts w:ascii="Times New Roman" w:eastAsia="Calibri" w:hAnsi="Times New Roman" w:cs="Times New Roman"/>
          <w:color w:val="222222"/>
          <w:kern w:val="0"/>
          <w:sz w:val="20"/>
          <w14:ligatures w14:val="none"/>
        </w:rPr>
        <w:t xml:space="preserve"> е </w:t>
      </w:r>
      <w:proofErr w:type="spellStart"/>
      <w:r w:rsidRPr="00CB5439">
        <w:rPr>
          <w:rFonts w:ascii="Times New Roman" w:eastAsia="Calibri" w:hAnsi="Times New Roman" w:cs="Times New Roman"/>
          <w:color w:val="222222"/>
          <w:kern w:val="0"/>
          <w:sz w:val="20"/>
          <w14:ligatures w14:val="none"/>
        </w:rPr>
        <w:t>широк</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поим</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кој</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ја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опфаќа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проценката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ризикот</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како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една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од</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неговите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компоненти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Управувањето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ризикот</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вклучува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развој</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имплементација</w:t>
      </w:r>
      <w:proofErr w:type="spellEnd"/>
      <w:r w:rsidRPr="00CB5439">
        <w:rPr>
          <w:rFonts w:ascii="Times New Roman" w:eastAsia="Calibri" w:hAnsi="Times New Roman" w:cs="Times New Roman"/>
          <w:color w:val="222222"/>
          <w:kern w:val="0"/>
          <w:sz w:val="20"/>
          <w14:ligatures w14:val="none"/>
        </w:rPr>
        <w:t xml:space="preserve"> и </w:t>
      </w:r>
      <w:proofErr w:type="spellStart"/>
      <w:r w:rsidRPr="00CB5439">
        <w:rPr>
          <w:rFonts w:ascii="Times New Roman" w:eastAsia="Calibri" w:hAnsi="Times New Roman" w:cs="Times New Roman"/>
          <w:color w:val="222222"/>
          <w:kern w:val="0"/>
          <w:sz w:val="20"/>
          <w14:ligatures w14:val="none"/>
        </w:rPr>
        <w:t>следење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стратегии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за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ублажување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или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пренесување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ризиците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прифатливо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ниво</w:t>
      </w:r>
      <w:proofErr w:type="spellEnd"/>
      <w:r w:rsidRPr="00CB5439">
        <w:rPr>
          <w:rFonts w:ascii="Times New Roman" w:eastAsia="Calibri" w:hAnsi="Times New Roman" w:cs="Times New Roman"/>
          <w:color w:val="222222"/>
          <w:kern w:val="0"/>
          <w:sz w:val="20"/>
          <w14:ligatures w14:val="none"/>
        </w:rPr>
        <w:t xml:space="preserve">. </w:t>
      </w:r>
      <w:r w:rsidRPr="00CB5439">
        <w:rPr>
          <w:rFonts w:ascii="Times New Roman" w:eastAsia="Calibri" w:hAnsi="Times New Roman" w:cs="Times New Roman"/>
          <w:color w:val="222222"/>
          <w:kern w:val="0"/>
          <w:sz w:val="20"/>
          <w:lang w:val="mk-MK"/>
          <w14:ligatures w14:val="none"/>
        </w:rPr>
        <w:t>Експертите за ризик постапуваат различно врз основа на нивните активности. Во банкарството, во зависност од тоа дали банките користат децентрализирано или централизирано управување со ризикот, нивните функции за мерење на ризикот може да се разликуваат.</w:t>
      </w:r>
      <w:r w:rsidRPr="00CB5439">
        <w:rPr>
          <w:rFonts w:ascii="Times New Roman" w:eastAsia="Calibri" w:hAnsi="Times New Roman" w:cs="Times New Roman"/>
          <w:color w:val="222222"/>
          <w:kern w:val="0"/>
          <w:sz w:val="20"/>
          <w:vertAlign w:val="superscript"/>
          <w:lang w:val="mk-MK"/>
          <w14:ligatures w14:val="none"/>
        </w:rPr>
        <w:footnoteReference w:id="3"/>
      </w:r>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Овој</w:t>
      </w:r>
      <w:proofErr w:type="spellEnd"/>
      <w:r w:rsidRPr="00CB5439">
        <w:rPr>
          <w:rFonts w:ascii="Times New Roman" w:eastAsia="Calibri" w:hAnsi="Times New Roman" w:cs="Times New Roman"/>
          <w:color w:val="222222"/>
          <w:kern w:val="0"/>
          <w:sz w:val="20"/>
          <w14:ligatures w14:val="none"/>
        </w:rPr>
        <w:t xml:space="preserve"> </w:t>
      </w:r>
      <w:r w:rsidRPr="00CB5439">
        <w:rPr>
          <w:rFonts w:ascii="Times New Roman" w:eastAsia="Calibri" w:hAnsi="Times New Roman" w:cs="Times New Roman"/>
          <w:color w:val="222222"/>
          <w:kern w:val="0"/>
          <w:sz w:val="20"/>
          <w:lang w:val="mk-MK"/>
          <w14:ligatures w14:val="none"/>
        </w:rPr>
        <w:t>труд</w:t>
      </w:r>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го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дефинира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управувањето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ризикот</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како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координиран</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напор</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за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следење</w:t>
      </w:r>
      <w:proofErr w:type="spellEnd"/>
      <w:r w:rsidRPr="00CB5439">
        <w:rPr>
          <w:rFonts w:ascii="Times New Roman" w:eastAsia="Calibri" w:hAnsi="Times New Roman" w:cs="Times New Roman"/>
          <w:color w:val="222222"/>
          <w:kern w:val="0"/>
          <w:sz w:val="20"/>
          <w14:ligatures w14:val="none"/>
        </w:rPr>
        <w:t xml:space="preserve"> и </w:t>
      </w:r>
      <w:proofErr w:type="spellStart"/>
      <w:r w:rsidRPr="00CB5439">
        <w:rPr>
          <w:rFonts w:ascii="Times New Roman" w:eastAsia="Calibri" w:hAnsi="Times New Roman" w:cs="Times New Roman"/>
          <w:color w:val="222222"/>
          <w:kern w:val="0"/>
          <w:sz w:val="20"/>
          <w14:ligatures w14:val="none"/>
        </w:rPr>
        <w:t>регулирање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односот</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ризиците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Во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оваа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смисла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ризикот</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дефинира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како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резултат</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несигурност</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во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однос</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целите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што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може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да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има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позитивни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или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негативни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последици</w:t>
      </w:r>
      <w:proofErr w:type="spellEnd"/>
      <w:r w:rsidRPr="00CB5439">
        <w:rPr>
          <w:rFonts w:ascii="Times New Roman" w:eastAsia="Calibri" w:hAnsi="Times New Roman" w:cs="Times New Roman"/>
          <w:color w:val="222222"/>
          <w:kern w:val="0"/>
          <w:sz w:val="20"/>
          <w14:ligatures w14:val="none"/>
        </w:rPr>
        <w:t xml:space="preserve"> и </w:t>
      </w:r>
      <w:proofErr w:type="spellStart"/>
      <w:r w:rsidRPr="00CB5439">
        <w:rPr>
          <w:rFonts w:ascii="Times New Roman" w:eastAsia="Calibri" w:hAnsi="Times New Roman" w:cs="Times New Roman"/>
          <w:color w:val="222222"/>
          <w:kern w:val="0"/>
          <w:sz w:val="20"/>
          <w14:ligatures w14:val="none"/>
        </w:rPr>
        <w:t>може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да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lastRenderedPageBreak/>
        <w:t>се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манифестира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како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можности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или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закани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Целите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може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да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разликуваат</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во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нивниот</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вид</w:t>
      </w:r>
      <w:proofErr w:type="spellEnd"/>
      <w:r w:rsidRPr="00CB5439">
        <w:rPr>
          <w:rFonts w:ascii="Times New Roman" w:eastAsia="Calibri" w:hAnsi="Times New Roman" w:cs="Times New Roman"/>
          <w:color w:val="222222"/>
          <w:kern w:val="0"/>
          <w:sz w:val="20"/>
          <w14:ligatures w14:val="none"/>
        </w:rPr>
        <w:t xml:space="preserve"> и </w:t>
      </w:r>
      <w:proofErr w:type="spellStart"/>
      <w:r w:rsidRPr="00CB5439">
        <w:rPr>
          <w:rFonts w:ascii="Times New Roman" w:eastAsia="Calibri" w:hAnsi="Times New Roman" w:cs="Times New Roman"/>
          <w:color w:val="222222"/>
          <w:kern w:val="0"/>
          <w:sz w:val="20"/>
          <w14:ligatures w14:val="none"/>
        </w:rPr>
        <w:t>категорија</w:t>
      </w:r>
      <w:proofErr w:type="spellEnd"/>
      <w:r w:rsidRPr="00CB5439">
        <w:rPr>
          <w:rFonts w:ascii="Times New Roman" w:eastAsia="Calibri" w:hAnsi="Times New Roman" w:cs="Times New Roman"/>
          <w:color w:val="222222"/>
          <w:kern w:val="0"/>
          <w:sz w:val="20"/>
          <w14:ligatures w14:val="none"/>
        </w:rPr>
        <w:t xml:space="preserve">, а </w:t>
      </w:r>
      <w:proofErr w:type="spellStart"/>
      <w:r w:rsidRPr="00CB5439">
        <w:rPr>
          <w:rFonts w:ascii="Times New Roman" w:eastAsia="Calibri" w:hAnsi="Times New Roman" w:cs="Times New Roman"/>
          <w:color w:val="222222"/>
          <w:kern w:val="0"/>
          <w:sz w:val="20"/>
          <w14:ligatures w14:val="none"/>
        </w:rPr>
        <w:t>управувањето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ризикот</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може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да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спроведува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различни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нивоа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Управувањето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ризикот</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треба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да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биде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интегриран</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процес</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во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целокупното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управување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на</w:t>
      </w:r>
      <w:proofErr w:type="spellEnd"/>
      <w:r w:rsidRPr="00CB5439">
        <w:rPr>
          <w:rFonts w:ascii="Times New Roman" w:eastAsia="Calibri" w:hAnsi="Times New Roman" w:cs="Times New Roman"/>
          <w:color w:val="222222"/>
          <w:kern w:val="0"/>
          <w:sz w:val="20"/>
          <w14:ligatures w14:val="none"/>
        </w:rPr>
        <w:t xml:space="preserve"> </w:t>
      </w:r>
      <w:r w:rsidRPr="00CB5439">
        <w:rPr>
          <w:rFonts w:ascii="Times New Roman" w:eastAsia="Calibri" w:hAnsi="Times New Roman" w:cs="Times New Roman"/>
          <w:color w:val="222222"/>
          <w:kern w:val="0"/>
          <w:sz w:val="20"/>
          <w:lang w:val="mk-MK"/>
          <w14:ligatures w14:val="none"/>
        </w:rPr>
        <w:t>институциите</w:t>
      </w:r>
      <w:r w:rsidRPr="00CB5439">
        <w:rPr>
          <w:rFonts w:ascii="Times New Roman" w:eastAsia="Calibri" w:hAnsi="Times New Roman" w:cs="Times New Roman"/>
          <w:color w:val="222222"/>
          <w:kern w:val="0"/>
          <w:sz w:val="20"/>
          <w14:ligatures w14:val="none"/>
        </w:rPr>
        <w:t xml:space="preserve">, а </w:t>
      </w:r>
      <w:proofErr w:type="spellStart"/>
      <w:r w:rsidRPr="00CB5439">
        <w:rPr>
          <w:rFonts w:ascii="Times New Roman" w:eastAsia="Calibri" w:hAnsi="Times New Roman" w:cs="Times New Roman"/>
          <w:color w:val="222222"/>
          <w:kern w:val="0"/>
          <w:sz w:val="20"/>
          <w14:ligatures w14:val="none"/>
        </w:rPr>
        <w:t>не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посебна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или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изолирана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активност</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Оваа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интеграција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гарантира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дека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управувањето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ризикот</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станува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стандардна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практика</w:t>
      </w:r>
      <w:proofErr w:type="spellEnd"/>
      <w:r w:rsidRPr="00CB5439">
        <w:rPr>
          <w:rFonts w:ascii="Times New Roman" w:eastAsia="Calibri" w:hAnsi="Times New Roman" w:cs="Times New Roman"/>
          <w:color w:val="222222"/>
          <w:kern w:val="0"/>
          <w:sz w:val="20"/>
          <w14:ligatures w14:val="none"/>
        </w:rPr>
        <w:t xml:space="preserve"> и </w:t>
      </w:r>
      <w:proofErr w:type="spellStart"/>
      <w:r w:rsidRPr="00CB5439">
        <w:rPr>
          <w:rFonts w:ascii="Times New Roman" w:eastAsia="Calibri" w:hAnsi="Times New Roman" w:cs="Times New Roman"/>
          <w:color w:val="222222"/>
          <w:kern w:val="0"/>
          <w:sz w:val="20"/>
          <w14:ligatures w14:val="none"/>
        </w:rPr>
        <w:t>се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спроведува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доследно</w:t>
      </w:r>
      <w:proofErr w:type="spellEnd"/>
      <w:r w:rsidRPr="00CB5439">
        <w:rPr>
          <w:rFonts w:ascii="Times New Roman" w:eastAsia="Calibri" w:hAnsi="Times New Roman" w:cs="Times New Roman"/>
          <w:color w:val="222222"/>
          <w:kern w:val="0"/>
          <w:sz w:val="20"/>
          <w14:ligatures w14:val="none"/>
        </w:rPr>
        <w:t xml:space="preserve"> и </w:t>
      </w:r>
      <w:proofErr w:type="spellStart"/>
      <w:r w:rsidRPr="00CB5439">
        <w:rPr>
          <w:rFonts w:ascii="Times New Roman" w:eastAsia="Calibri" w:hAnsi="Times New Roman" w:cs="Times New Roman"/>
          <w:color w:val="222222"/>
          <w:kern w:val="0"/>
          <w:sz w:val="20"/>
          <w14:ligatures w14:val="none"/>
        </w:rPr>
        <w:t>ефективно</w:t>
      </w:r>
      <w:proofErr w:type="spellEnd"/>
      <w:r w:rsidRPr="00CB5439">
        <w:rPr>
          <w:rFonts w:ascii="Times New Roman" w:eastAsia="Calibri" w:hAnsi="Times New Roman" w:cs="Times New Roman"/>
          <w:color w:val="222222"/>
          <w:kern w:val="0"/>
          <w:sz w:val="20"/>
          <w14:ligatures w14:val="none"/>
        </w:rPr>
        <w:t>.</w:t>
      </w:r>
      <w:r w:rsidRPr="00CB5439">
        <w:rPr>
          <w:rFonts w:ascii="Times New Roman" w:eastAsia="Calibri" w:hAnsi="Times New Roman" w:cs="Times New Roman"/>
          <w:kern w:val="0"/>
          <w:sz w:val="20"/>
          <w:lang w:val="mk-MK"/>
          <w14:ligatures w14:val="none"/>
        </w:rPr>
        <w:t xml:space="preserve"> </w:t>
      </w:r>
      <w:r w:rsidRPr="00CB5439">
        <w:rPr>
          <w:rFonts w:ascii="Times New Roman" w:eastAsia="Calibri" w:hAnsi="Times New Roman" w:cs="Times New Roman"/>
          <w:color w:val="222222"/>
          <w:kern w:val="0"/>
          <w:sz w:val="20"/>
          <w:lang w:val="mk-MK"/>
          <w14:ligatures w14:val="none"/>
        </w:rPr>
        <w:t xml:space="preserve">Методите </w:t>
      </w:r>
      <w:proofErr w:type="spellStart"/>
      <w:r w:rsidRPr="00CB5439">
        <w:rPr>
          <w:rFonts w:ascii="Times New Roman" w:eastAsia="Calibri" w:hAnsi="Times New Roman" w:cs="Times New Roman"/>
          <w:color w:val="222222"/>
          <w:kern w:val="0"/>
          <w:sz w:val="20"/>
          <w14:ligatures w14:val="none"/>
        </w:rPr>
        <w:t>за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управување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ризик</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разликуваат</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нивната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форма</w:t>
      </w:r>
      <w:proofErr w:type="spellEnd"/>
      <w:r w:rsidRPr="00CB5439">
        <w:rPr>
          <w:rFonts w:ascii="Times New Roman" w:eastAsia="Calibri" w:hAnsi="Times New Roman" w:cs="Times New Roman"/>
          <w:color w:val="222222"/>
          <w:kern w:val="0"/>
          <w:sz w:val="20"/>
          <w14:ligatures w14:val="none"/>
        </w:rPr>
        <w:t xml:space="preserve"> и </w:t>
      </w:r>
      <w:proofErr w:type="spellStart"/>
      <w:r w:rsidRPr="00CB5439">
        <w:rPr>
          <w:rFonts w:ascii="Times New Roman" w:eastAsia="Calibri" w:hAnsi="Times New Roman" w:cs="Times New Roman"/>
          <w:color w:val="222222"/>
          <w:kern w:val="0"/>
          <w:sz w:val="20"/>
          <w14:ligatures w14:val="none"/>
        </w:rPr>
        <w:t>структура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иако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повеќето</w:t>
      </w:r>
      <w:proofErr w:type="spellEnd"/>
      <w:r w:rsidRPr="00CB5439">
        <w:rPr>
          <w:rFonts w:ascii="Times New Roman" w:eastAsia="Calibri" w:hAnsi="Times New Roman" w:cs="Times New Roman"/>
          <w:color w:val="222222"/>
          <w:kern w:val="0"/>
          <w:sz w:val="20"/>
          <w14:ligatures w14:val="none"/>
        </w:rPr>
        <w:t xml:space="preserve"> м</w:t>
      </w:r>
      <w:r w:rsidRPr="00CB5439">
        <w:rPr>
          <w:rFonts w:ascii="Times New Roman" w:eastAsia="Calibri" w:hAnsi="Times New Roman" w:cs="Times New Roman"/>
          <w:color w:val="222222"/>
          <w:kern w:val="0"/>
          <w:sz w:val="20"/>
          <w:lang w:val="mk-MK"/>
          <w14:ligatures w14:val="none"/>
        </w:rPr>
        <w:t>етоди</w:t>
      </w:r>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придржуваат</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до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систематски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пристап</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кој</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вклучува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политики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процедури</w:t>
      </w:r>
      <w:proofErr w:type="spellEnd"/>
      <w:r w:rsidRPr="00CB5439">
        <w:rPr>
          <w:rFonts w:ascii="Times New Roman" w:eastAsia="Calibri" w:hAnsi="Times New Roman" w:cs="Times New Roman"/>
          <w:color w:val="222222"/>
          <w:kern w:val="0"/>
          <w:sz w:val="20"/>
          <w14:ligatures w14:val="none"/>
        </w:rPr>
        <w:t xml:space="preserve"> и </w:t>
      </w:r>
      <w:proofErr w:type="spellStart"/>
      <w:r w:rsidRPr="00CB5439">
        <w:rPr>
          <w:rFonts w:ascii="Times New Roman" w:eastAsia="Calibri" w:hAnsi="Times New Roman" w:cs="Times New Roman"/>
          <w:color w:val="222222"/>
          <w:kern w:val="0"/>
          <w:sz w:val="20"/>
          <w14:ligatures w14:val="none"/>
        </w:rPr>
        <w:t>практики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за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активности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за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комуникација</w:t>
      </w:r>
      <w:proofErr w:type="spellEnd"/>
      <w:r w:rsidRPr="00CB5439">
        <w:rPr>
          <w:rFonts w:ascii="Times New Roman" w:eastAsia="Calibri" w:hAnsi="Times New Roman" w:cs="Times New Roman"/>
          <w:color w:val="222222"/>
          <w:kern w:val="0"/>
          <w:sz w:val="20"/>
          <w14:ligatures w14:val="none"/>
        </w:rPr>
        <w:t xml:space="preserve"> и </w:t>
      </w:r>
      <w:proofErr w:type="spellStart"/>
      <w:r w:rsidRPr="00CB5439">
        <w:rPr>
          <w:rFonts w:ascii="Times New Roman" w:eastAsia="Calibri" w:hAnsi="Times New Roman" w:cs="Times New Roman"/>
          <w:color w:val="222222"/>
          <w:kern w:val="0"/>
          <w:sz w:val="20"/>
          <w14:ligatures w14:val="none"/>
        </w:rPr>
        <w:t>консултации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Овој</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пристап</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исто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така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повлекува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процес</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проценка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ризикот</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кој</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состои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од</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подготовка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евалуација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факторите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ризик</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проценка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или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утврдување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ризикот</w:t>
      </w:r>
      <w:proofErr w:type="spellEnd"/>
      <w:r w:rsidRPr="00CB5439">
        <w:rPr>
          <w:rFonts w:ascii="Times New Roman" w:eastAsia="Calibri" w:hAnsi="Times New Roman" w:cs="Times New Roman"/>
          <w:color w:val="222222"/>
          <w:kern w:val="0"/>
          <w:sz w:val="20"/>
          <w14:ligatures w14:val="none"/>
        </w:rPr>
        <w:t xml:space="preserve"> и </w:t>
      </w:r>
      <w:proofErr w:type="spellStart"/>
      <w:r w:rsidRPr="00CB5439">
        <w:rPr>
          <w:rFonts w:ascii="Times New Roman" w:eastAsia="Calibri" w:hAnsi="Times New Roman" w:cs="Times New Roman"/>
          <w:color w:val="222222"/>
          <w:kern w:val="0"/>
          <w:sz w:val="20"/>
          <w14:ligatures w14:val="none"/>
        </w:rPr>
        <w:t>контрола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или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третман</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ризикот</w:t>
      </w:r>
      <w:proofErr w:type="spellEnd"/>
      <w:r w:rsidRPr="00CB5439">
        <w:rPr>
          <w:rFonts w:ascii="Times New Roman" w:eastAsia="Calibri" w:hAnsi="Times New Roman" w:cs="Times New Roman"/>
          <w:color w:val="222222"/>
          <w:kern w:val="0"/>
          <w:sz w:val="20"/>
          <w14:ligatures w14:val="none"/>
        </w:rPr>
        <w:t>.</w:t>
      </w:r>
      <w:r w:rsidRPr="00CB5439">
        <w:rPr>
          <w:rFonts w:ascii="Times New Roman" w:eastAsia="Calibri" w:hAnsi="Times New Roman" w:cs="Times New Roman"/>
          <w:b/>
          <w:bCs/>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Управувањето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ризикот</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вклучува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разбирање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карактеристиките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ризикот</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вклучително</w:t>
      </w:r>
      <w:proofErr w:type="spellEnd"/>
      <w:r w:rsidRPr="00CB5439">
        <w:rPr>
          <w:rFonts w:ascii="Times New Roman" w:eastAsia="Calibri" w:hAnsi="Times New Roman" w:cs="Times New Roman"/>
          <w:color w:val="222222"/>
          <w:kern w:val="0"/>
          <w:sz w:val="20"/>
          <w14:ligatures w14:val="none"/>
        </w:rPr>
        <w:t xml:space="preserve"> и </w:t>
      </w:r>
      <w:proofErr w:type="spellStart"/>
      <w:r w:rsidRPr="00CB5439">
        <w:rPr>
          <w:rFonts w:ascii="Times New Roman" w:eastAsia="Calibri" w:hAnsi="Times New Roman" w:cs="Times New Roman"/>
          <w:color w:val="222222"/>
          <w:kern w:val="0"/>
          <w:sz w:val="20"/>
          <w14:ligatures w14:val="none"/>
        </w:rPr>
        <w:t>идентификување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кога</w:t>
      </w:r>
      <w:proofErr w:type="spellEnd"/>
      <w:r w:rsidRPr="00CB5439">
        <w:rPr>
          <w:rFonts w:ascii="Times New Roman" w:eastAsia="Calibri" w:hAnsi="Times New Roman" w:cs="Times New Roman"/>
          <w:color w:val="222222"/>
          <w:kern w:val="0"/>
          <w:sz w:val="20"/>
          <w14:ligatures w14:val="none"/>
        </w:rPr>
        <w:t xml:space="preserve"> е </w:t>
      </w:r>
      <w:proofErr w:type="spellStart"/>
      <w:r w:rsidRPr="00CB5439">
        <w:rPr>
          <w:rFonts w:ascii="Times New Roman" w:eastAsia="Calibri" w:hAnsi="Times New Roman" w:cs="Times New Roman"/>
          <w:color w:val="222222"/>
          <w:kern w:val="0"/>
          <w:sz w:val="20"/>
          <w14:ligatures w14:val="none"/>
        </w:rPr>
        <w:t>прифатливо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да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преземе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тој</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ризик</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Оваа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постапка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вклучува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евалуација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повеќе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елементи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како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што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шансата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потенцијалните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извори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ризик</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резултатите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веројатноста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околностите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сценаријата</w:t>
      </w:r>
      <w:proofErr w:type="spellEnd"/>
      <w:r w:rsidRPr="00CB5439">
        <w:rPr>
          <w:rFonts w:ascii="Times New Roman" w:eastAsia="Calibri" w:hAnsi="Times New Roman" w:cs="Times New Roman"/>
          <w:color w:val="222222"/>
          <w:kern w:val="0"/>
          <w:sz w:val="20"/>
          <w14:ligatures w14:val="none"/>
        </w:rPr>
        <w:t xml:space="preserve"> и </w:t>
      </w:r>
      <w:proofErr w:type="spellStart"/>
      <w:r w:rsidRPr="00CB5439">
        <w:rPr>
          <w:rFonts w:ascii="Times New Roman" w:eastAsia="Calibri" w:hAnsi="Times New Roman" w:cs="Times New Roman"/>
          <w:color w:val="222222"/>
          <w:kern w:val="0"/>
          <w:sz w:val="20"/>
          <w14:ligatures w14:val="none"/>
        </w:rPr>
        <w:t>ефикасноста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превентивните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мерки</w:t>
      </w:r>
      <w:proofErr w:type="spellEnd"/>
      <w:r w:rsidRPr="00CB5439">
        <w:rPr>
          <w:rFonts w:ascii="Times New Roman" w:eastAsia="Calibri" w:hAnsi="Times New Roman" w:cs="Times New Roman"/>
          <w:color w:val="222222"/>
          <w:kern w:val="0"/>
          <w:sz w:val="20"/>
          <w14:ligatures w14:val="none"/>
        </w:rPr>
        <w:t>.</w:t>
      </w:r>
      <w:r w:rsidRPr="00CB5439">
        <w:rPr>
          <w:rFonts w:ascii="Times New Roman" w:eastAsia="Calibri" w:hAnsi="Times New Roman" w:cs="Times New Roman"/>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Главната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цел</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спроведувањето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управувањето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ризикот</w:t>
      </w:r>
      <w:proofErr w:type="spellEnd"/>
      <w:r w:rsidRPr="00CB5439">
        <w:rPr>
          <w:rFonts w:ascii="Times New Roman" w:eastAsia="Calibri" w:hAnsi="Times New Roman" w:cs="Times New Roman"/>
          <w:color w:val="222222"/>
          <w:kern w:val="0"/>
          <w:sz w:val="20"/>
          <w14:ligatures w14:val="none"/>
        </w:rPr>
        <w:t xml:space="preserve"> е </w:t>
      </w:r>
      <w:proofErr w:type="spellStart"/>
      <w:r w:rsidRPr="00CB5439">
        <w:rPr>
          <w:rFonts w:ascii="Times New Roman" w:eastAsia="Calibri" w:hAnsi="Times New Roman" w:cs="Times New Roman"/>
          <w:color w:val="222222"/>
          <w:kern w:val="0"/>
          <w:sz w:val="20"/>
          <w14:ligatures w14:val="none"/>
        </w:rPr>
        <w:t>да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помогне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во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донесувањето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одлуки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Ова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подразбира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евалуација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изборите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во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однос</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однапред</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одредени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стандарди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за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ризик</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за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да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утврди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дали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неопходни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дополнителни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мерки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Можни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дејства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би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можеле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да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бидат</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преземање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никакво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дејство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разгледување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опции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за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справување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ризикот</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спроведување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дополнителна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анализа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одржување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постојните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заштитни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мерки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или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преоценување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утврдените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цели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Исто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така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од</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клучно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значење</w:t>
      </w:r>
      <w:proofErr w:type="spellEnd"/>
      <w:r w:rsidRPr="00CB5439">
        <w:rPr>
          <w:rFonts w:ascii="Times New Roman" w:eastAsia="Calibri" w:hAnsi="Times New Roman" w:cs="Times New Roman"/>
          <w:color w:val="222222"/>
          <w:kern w:val="0"/>
          <w:sz w:val="20"/>
          <w14:ligatures w14:val="none"/>
        </w:rPr>
        <w:t xml:space="preserve"> е </w:t>
      </w:r>
      <w:proofErr w:type="spellStart"/>
      <w:r w:rsidRPr="00CB5439">
        <w:rPr>
          <w:rFonts w:ascii="Times New Roman" w:eastAsia="Calibri" w:hAnsi="Times New Roman" w:cs="Times New Roman"/>
          <w:color w:val="222222"/>
          <w:kern w:val="0"/>
          <w:sz w:val="20"/>
          <w14:ligatures w14:val="none"/>
        </w:rPr>
        <w:t>да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документираат</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споделат</w:t>
      </w:r>
      <w:proofErr w:type="spellEnd"/>
      <w:r w:rsidRPr="00CB5439">
        <w:rPr>
          <w:rFonts w:ascii="Times New Roman" w:eastAsia="Calibri" w:hAnsi="Times New Roman" w:cs="Times New Roman"/>
          <w:color w:val="222222"/>
          <w:kern w:val="0"/>
          <w:sz w:val="20"/>
          <w14:ligatures w14:val="none"/>
        </w:rPr>
        <w:t xml:space="preserve"> и </w:t>
      </w:r>
      <w:proofErr w:type="spellStart"/>
      <w:r w:rsidRPr="00CB5439">
        <w:rPr>
          <w:rFonts w:ascii="Times New Roman" w:eastAsia="Calibri" w:hAnsi="Times New Roman" w:cs="Times New Roman"/>
          <w:color w:val="222222"/>
          <w:kern w:val="0"/>
          <w:sz w:val="20"/>
          <w14:ligatures w14:val="none"/>
        </w:rPr>
        <w:t>да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потврдат</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резултатите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од</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проценката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ризикот</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за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да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гарантира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дека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преземаат</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добро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информирани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избори</w:t>
      </w:r>
      <w:proofErr w:type="spellEnd"/>
      <w:r w:rsidRPr="00CB5439">
        <w:rPr>
          <w:rFonts w:ascii="Times New Roman" w:eastAsia="Calibri" w:hAnsi="Times New Roman" w:cs="Times New Roman"/>
          <w:color w:val="222222"/>
          <w:kern w:val="0"/>
          <w:sz w:val="20"/>
          <w14:ligatures w14:val="none"/>
        </w:rPr>
        <w:t xml:space="preserve"> и </w:t>
      </w:r>
      <w:proofErr w:type="spellStart"/>
      <w:r w:rsidRPr="00CB5439">
        <w:rPr>
          <w:rFonts w:ascii="Times New Roman" w:eastAsia="Calibri" w:hAnsi="Times New Roman" w:cs="Times New Roman"/>
          <w:color w:val="222222"/>
          <w:kern w:val="0"/>
          <w:sz w:val="20"/>
          <w14:ligatures w14:val="none"/>
        </w:rPr>
        <w:t>дека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ризиците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ефективно</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контролирани</w:t>
      </w:r>
      <w:proofErr w:type="spellEnd"/>
      <w:r w:rsidRPr="00CB5439">
        <w:rPr>
          <w:rFonts w:ascii="Times New Roman" w:eastAsia="Calibri" w:hAnsi="Times New Roman" w:cs="Times New Roman"/>
          <w:color w:val="222222"/>
          <w:kern w:val="0"/>
          <w:sz w:val="20"/>
          <w14:ligatures w14:val="none"/>
        </w:rPr>
        <w:t>.</w:t>
      </w:r>
      <w:r w:rsidRPr="00CB5439">
        <w:rPr>
          <w:rFonts w:ascii="Times New Roman" w:eastAsia="Calibri" w:hAnsi="Times New Roman" w:cs="Times New Roman"/>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Кога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решава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ризикот</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користи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процес</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избор</w:t>
      </w:r>
      <w:proofErr w:type="spellEnd"/>
      <w:r w:rsidRPr="00CB5439">
        <w:rPr>
          <w:rFonts w:ascii="Times New Roman" w:eastAsia="Calibri" w:hAnsi="Times New Roman" w:cs="Times New Roman"/>
          <w:color w:val="222222"/>
          <w:kern w:val="0"/>
          <w:sz w:val="20"/>
          <w14:ligatures w14:val="none"/>
        </w:rPr>
        <w:t xml:space="preserve"> и </w:t>
      </w:r>
      <w:proofErr w:type="spellStart"/>
      <w:r w:rsidRPr="00CB5439">
        <w:rPr>
          <w:rFonts w:ascii="Times New Roman" w:eastAsia="Calibri" w:hAnsi="Times New Roman" w:cs="Times New Roman"/>
          <w:color w:val="222222"/>
          <w:kern w:val="0"/>
          <w:sz w:val="20"/>
          <w14:ligatures w14:val="none"/>
        </w:rPr>
        <w:t>извршување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решенија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кој</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вклучува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повеќе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циклуси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кои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мора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да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вклучуваат</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формулирање</w:t>
      </w:r>
      <w:proofErr w:type="spellEnd"/>
      <w:r w:rsidRPr="00CB5439">
        <w:rPr>
          <w:rFonts w:ascii="Times New Roman" w:eastAsia="Calibri" w:hAnsi="Times New Roman" w:cs="Times New Roman"/>
          <w:color w:val="222222"/>
          <w:kern w:val="0"/>
          <w:sz w:val="20"/>
          <w14:ligatures w14:val="none"/>
        </w:rPr>
        <w:t xml:space="preserve"> и </w:t>
      </w:r>
      <w:proofErr w:type="spellStart"/>
      <w:r w:rsidRPr="00CB5439">
        <w:rPr>
          <w:rFonts w:ascii="Times New Roman" w:eastAsia="Calibri" w:hAnsi="Times New Roman" w:cs="Times New Roman"/>
          <w:color w:val="222222"/>
          <w:kern w:val="0"/>
          <w:sz w:val="20"/>
          <w14:ligatures w14:val="none"/>
        </w:rPr>
        <w:t>избор</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опции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планирање</w:t>
      </w:r>
      <w:proofErr w:type="spellEnd"/>
      <w:r w:rsidRPr="00CB5439">
        <w:rPr>
          <w:rFonts w:ascii="Times New Roman" w:eastAsia="Calibri" w:hAnsi="Times New Roman" w:cs="Times New Roman"/>
          <w:color w:val="222222"/>
          <w:kern w:val="0"/>
          <w:sz w:val="20"/>
          <w14:ligatures w14:val="none"/>
        </w:rPr>
        <w:t xml:space="preserve"> и </w:t>
      </w:r>
      <w:proofErr w:type="spellStart"/>
      <w:r w:rsidRPr="00CB5439">
        <w:rPr>
          <w:rFonts w:ascii="Times New Roman" w:eastAsia="Calibri" w:hAnsi="Times New Roman" w:cs="Times New Roman"/>
          <w:color w:val="222222"/>
          <w:kern w:val="0"/>
          <w:sz w:val="20"/>
          <w14:ligatures w14:val="none"/>
        </w:rPr>
        <w:t>спроведување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активности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проценка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нивната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ефикасност</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утврдување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прифатливоста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на</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ризикот</w:t>
      </w:r>
      <w:proofErr w:type="spellEnd"/>
      <w:r w:rsidRPr="00CB5439">
        <w:rPr>
          <w:rFonts w:ascii="Times New Roman" w:eastAsia="Calibri" w:hAnsi="Times New Roman" w:cs="Times New Roman"/>
          <w:color w:val="222222"/>
          <w:kern w:val="0"/>
          <w:sz w:val="20"/>
          <w14:ligatures w14:val="none"/>
        </w:rPr>
        <w:t xml:space="preserve"> и, </w:t>
      </w:r>
      <w:proofErr w:type="spellStart"/>
      <w:r w:rsidRPr="00CB5439">
        <w:rPr>
          <w:rFonts w:ascii="Times New Roman" w:eastAsia="Calibri" w:hAnsi="Times New Roman" w:cs="Times New Roman"/>
          <w:color w:val="222222"/>
          <w:kern w:val="0"/>
          <w:sz w:val="20"/>
          <w14:ligatures w14:val="none"/>
        </w:rPr>
        <w:t>доколку</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не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се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прифати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преземање</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дополнителни</w:t>
      </w:r>
      <w:proofErr w:type="spellEnd"/>
      <w:r w:rsidRPr="00CB5439">
        <w:rPr>
          <w:rFonts w:ascii="Times New Roman" w:eastAsia="Calibri" w:hAnsi="Times New Roman" w:cs="Times New Roman"/>
          <w:color w:val="222222"/>
          <w:kern w:val="0"/>
          <w:sz w:val="20"/>
          <w14:ligatures w14:val="none"/>
        </w:rPr>
        <w:t xml:space="preserve"> </w:t>
      </w:r>
      <w:proofErr w:type="spellStart"/>
      <w:r w:rsidRPr="00CB5439">
        <w:rPr>
          <w:rFonts w:ascii="Times New Roman" w:eastAsia="Calibri" w:hAnsi="Times New Roman" w:cs="Times New Roman"/>
          <w:color w:val="222222"/>
          <w:kern w:val="0"/>
          <w:sz w:val="20"/>
          <w14:ligatures w14:val="none"/>
        </w:rPr>
        <w:t>третмани</w:t>
      </w:r>
      <w:proofErr w:type="spellEnd"/>
      <w:r w:rsidRPr="00CB5439">
        <w:rPr>
          <w:rFonts w:ascii="Times New Roman" w:eastAsia="Calibri" w:hAnsi="Times New Roman" w:cs="Times New Roman"/>
          <w:color w:val="222222"/>
          <w:kern w:val="0"/>
          <w:sz w:val="20"/>
          <w14:ligatures w14:val="none"/>
        </w:rPr>
        <w:t>.</w:t>
      </w:r>
    </w:p>
    <w:p w14:paraId="1101F460" w14:textId="363A4E0C" w:rsidR="00455543" w:rsidRPr="00CC2612" w:rsidRDefault="00455543" w:rsidP="006120FF">
      <w:pPr>
        <w:spacing w:before="240" w:after="240" w:line="276" w:lineRule="auto"/>
        <w:jc w:val="both"/>
        <w:rPr>
          <w:rFonts w:ascii="Times New Roman" w:eastAsia="Times New Roman" w:hAnsi="Times New Roman" w:cs="Times New Roman"/>
          <w:b/>
          <w:kern w:val="0"/>
          <w:sz w:val="24"/>
          <w:szCs w:val="24"/>
          <w14:ligatures w14:val="none"/>
        </w:rPr>
      </w:pPr>
      <w:r w:rsidRPr="00CC2612">
        <w:rPr>
          <w:rFonts w:ascii="Times New Roman" w:eastAsia="Times New Roman" w:hAnsi="Times New Roman" w:cs="Times New Roman"/>
          <w:b/>
          <w:kern w:val="0"/>
          <w:sz w:val="24"/>
          <w:szCs w:val="24"/>
          <w:lang w:val="mk-MK"/>
          <w14:ligatures w14:val="none"/>
        </w:rPr>
        <w:t>Евалуација на ризикот и управување во банката (</w:t>
      </w:r>
      <w:r w:rsidRPr="00CC2612">
        <w:rPr>
          <w:rFonts w:ascii="Times New Roman" w:eastAsia="Times New Roman" w:hAnsi="Times New Roman" w:cs="Times New Roman"/>
          <w:b/>
          <w:kern w:val="0"/>
          <w:sz w:val="24"/>
          <w:szCs w:val="24"/>
          <w14:ligatures w14:val="none"/>
        </w:rPr>
        <w:t>bank management)</w:t>
      </w:r>
    </w:p>
    <w:p w14:paraId="4D3ADF59" w14:textId="7CB31F25" w:rsidR="00455543" w:rsidRPr="007249AF" w:rsidRDefault="00455543" w:rsidP="007249AF">
      <w:pPr>
        <w:spacing w:before="240" w:beforeAutospacing="1" w:after="240" w:afterAutospacing="1" w:line="240" w:lineRule="auto"/>
        <w:ind w:firstLine="720"/>
        <w:jc w:val="both"/>
        <w:rPr>
          <w:rFonts w:ascii="Times New Roman" w:eastAsia="Times New Roman" w:hAnsi="Times New Roman" w:cs="Times New Roman"/>
          <w:bCs/>
          <w:kern w:val="0"/>
          <w:sz w:val="20"/>
          <w:lang w:val="mk-MK"/>
          <w14:ligatures w14:val="none"/>
        </w:rPr>
      </w:pPr>
      <w:r w:rsidRPr="007249AF">
        <w:rPr>
          <w:rFonts w:ascii="Times New Roman" w:eastAsia="Times New Roman" w:hAnsi="Times New Roman" w:cs="Times New Roman"/>
          <w:bCs/>
          <w:kern w:val="0"/>
          <w:sz w:val="20"/>
          <w:lang w:val="mk-MK"/>
          <w14:ligatures w14:val="none"/>
        </w:rPr>
        <w:t>Актуелноста на мерењето на ризикот во банките според теоретичарите во овој научен труд предлага поголема контрола  како разумно и професионално управување. Управувањето со ризик во банкарството резултира со зголемен акцент на внатрешната контрола, како и создавање на нови категории на ризик и нови менаџерски задачи. Со ваквиот забрзан развој, се зголемени барањата кои се поврзани со одлучувањето и контролата и се создава нови професии со кое што се менува работата на останатите. Овие нови политики и рутини за управување со ризик значат дека мерењето на ризикот денес е многу пораспространето отколку во изминатите години.</w:t>
      </w:r>
      <w:r w:rsidRPr="007249AF">
        <w:rPr>
          <w:rFonts w:ascii="Times New Roman" w:eastAsia="Times New Roman" w:hAnsi="Times New Roman" w:cs="Times New Roman"/>
          <w:kern w:val="0"/>
          <w:sz w:val="20"/>
          <w14:ligatures w14:val="none"/>
        </w:rPr>
        <w:t xml:space="preserve"> </w:t>
      </w:r>
      <w:r w:rsidRPr="007249AF">
        <w:rPr>
          <w:rFonts w:ascii="Times New Roman" w:eastAsia="Times New Roman" w:hAnsi="Times New Roman" w:cs="Times New Roman"/>
          <w:bCs/>
          <w:kern w:val="0"/>
          <w:sz w:val="20"/>
          <w:lang w:val="mk-MK"/>
          <w14:ligatures w14:val="none"/>
        </w:rPr>
        <w:t>Power</w:t>
      </w:r>
      <w:r w:rsidRPr="007249AF">
        <w:rPr>
          <w:rFonts w:ascii="Times New Roman" w:eastAsia="Times New Roman" w:hAnsi="Times New Roman" w:cs="Times New Roman"/>
          <w:bCs/>
          <w:kern w:val="0"/>
          <w:sz w:val="20"/>
          <w:vertAlign w:val="superscript"/>
          <w:lang w:val="mk-MK"/>
          <w14:ligatures w14:val="none"/>
        </w:rPr>
        <w:footnoteReference w:id="4"/>
      </w:r>
      <w:r w:rsidRPr="007249AF">
        <w:rPr>
          <w:rFonts w:ascii="Times New Roman" w:eastAsia="Times New Roman" w:hAnsi="Times New Roman" w:cs="Times New Roman"/>
          <w:bCs/>
          <w:kern w:val="0"/>
          <w:sz w:val="20"/>
          <w:lang w:val="mk-MK"/>
          <w14:ligatures w14:val="none"/>
        </w:rPr>
        <w:t xml:space="preserve"> тврди дека со развојот на технологијата и општеството воопшто, организациското управување е под силно влијание на грижата за ризикот, не е само во делот на технички развој. Тој тврди дека овој развој може да го дефинира доброто управување во сите фази од организацискиот живот. Мерењето на ризикот тогаш може да го замени вредното, но ранливо професионално расудување. Таквиот развој може да влијае и на посветеноста на вработените. Со помала посветеност, квалитетот и квантитетот на нивната работа може да се намалат како што се намалува нивната одговорност. Институционализацијата на мерењето на ризикот тогаш може да ја загрози одговорноста на поединецот на вработените, а да се зголеми степенот на ризик. Во својот акцент на мерењето на ризикот, Базел II има намера банкарските регулатори да го прошират мерењето на ризикот од специфичен инструмент на управување на целото образложение за управување. Според Power, сепак, сè уште знаеме многу малку за оваа промена. Постојат мал број на студии кои го истражуваат мерењето на ризик, особено во случаи на финансиска криза. Амбицијата да се измери сè е тесно поврзана со амбицијата да се управува со ризикот од сè. Оваа амбиција што се однесува на управувањето со ризик ги одразува напорите на секторот за управување со ризик да го намали ризикот. Резултатот е потенцијално катастрофален за општеството бидејќи расудувањето на менаџментот се намалува. Управувањето со ризикот од сè, исто така, претставува голем ризик за општеството бидејќи најитните и непредвидливи проблеми не можат да се решат без да се распредели знаењето и проценката на експертите. Во такви случаи, менаџерите мора да преземат централна улога. Имплементацијата на Базел II ја зголеми улогата на внатрешната контрола во банките. Регулативата се смета за поефикасна и поприфатлива доколку се имплементира во приватни контролни системи. Идејата е дека регулаторните организации можат да бидат </w:t>
      </w:r>
      <w:r w:rsidRPr="007249AF">
        <w:rPr>
          <w:rFonts w:ascii="Times New Roman" w:eastAsia="Times New Roman" w:hAnsi="Times New Roman" w:cs="Times New Roman"/>
          <w:bCs/>
          <w:kern w:val="0"/>
          <w:sz w:val="20"/>
          <w:lang w:val="mk-MK"/>
          <w14:ligatures w14:val="none"/>
        </w:rPr>
        <w:lastRenderedPageBreak/>
        <w:t>ослободени од деталното креирање правила и наместо тоа да можат да се фокусираат на дизајнот и функцијата на локалните системи. Мерењето на ризикот потребно е да биде предмет на ревизија и управување. Како резултат на тоа, дојде до промена на супервизорската улога во банките бидејќи се потенцираат внатрешните услови и организациската доверливост. Таквата промена го поттикнува дизајнот на управување со ризикот на сè. Поентата е дека Базел II работеше преку внатрешни контроли за да ја поттикне усогласеноста со регулативата за мерење на ризик.</w:t>
      </w:r>
    </w:p>
    <w:p w14:paraId="66973E42" w14:textId="704CC8C6" w:rsidR="00455543" w:rsidRPr="00CC2612" w:rsidRDefault="00455543" w:rsidP="006120FF">
      <w:pPr>
        <w:spacing w:line="276" w:lineRule="auto"/>
        <w:jc w:val="both"/>
        <w:rPr>
          <w:rFonts w:ascii="Times New Roman" w:eastAsia="Calibri" w:hAnsi="Times New Roman" w:cs="Times New Roman"/>
          <w:b/>
          <w:bCs/>
          <w:kern w:val="0"/>
          <w:sz w:val="24"/>
          <w:szCs w:val="24"/>
          <w:lang w:val="mk-MK"/>
          <w14:ligatures w14:val="none"/>
        </w:rPr>
      </w:pPr>
      <w:r w:rsidRPr="00CC2612">
        <w:rPr>
          <w:rFonts w:ascii="Times New Roman" w:eastAsia="Calibri" w:hAnsi="Times New Roman" w:cs="Times New Roman"/>
          <w:b/>
          <w:bCs/>
          <w:kern w:val="0"/>
          <w:sz w:val="24"/>
          <w:szCs w:val="24"/>
          <w:lang w:val="mk-MK"/>
          <w14:ligatures w14:val="none"/>
        </w:rPr>
        <w:t>Модел на евалуација на ризикот кој е имплементиран во македонскиот банкарски систем</w:t>
      </w:r>
    </w:p>
    <w:p w14:paraId="4DDC6E3D" w14:textId="448082FC" w:rsidR="00455543" w:rsidRPr="007249AF" w:rsidRDefault="00455543" w:rsidP="007249AF">
      <w:pPr>
        <w:spacing w:line="240" w:lineRule="auto"/>
        <w:ind w:firstLine="720"/>
        <w:jc w:val="both"/>
        <w:rPr>
          <w:rFonts w:ascii="Times New Roman" w:eastAsia="Calibri" w:hAnsi="Times New Roman" w:cs="Times New Roman"/>
          <w:kern w:val="0"/>
          <w:sz w:val="20"/>
          <w:lang w:val="mk-MK"/>
          <w14:ligatures w14:val="none"/>
        </w:rPr>
      </w:pPr>
      <w:r w:rsidRPr="007249AF">
        <w:rPr>
          <w:rFonts w:ascii="Times New Roman" w:eastAsia="Calibri" w:hAnsi="Times New Roman" w:cs="Times New Roman"/>
          <w:kern w:val="0"/>
          <w:sz w:val="20"/>
          <w:lang w:val="mk-MK"/>
          <w14:ligatures w14:val="none"/>
        </w:rPr>
        <w:t xml:space="preserve">Интегрираното финансиско управување и управувањето со ризик создаваат услови за развој на технолошката основа на новиот процес на цени: профитабилноста се пресметува земајќи ги предвид кредитните, пазарните и оперативните ризици. Во овој труд кредитниот ризик се дефинираше како можност за неисполнување на обврските од страна на заемопримачот или другата страна </w:t>
      </w:r>
      <w:r w:rsidR="003A6D00" w:rsidRPr="007249AF">
        <w:rPr>
          <w:rFonts w:ascii="Times New Roman" w:eastAsia="Calibri" w:hAnsi="Times New Roman" w:cs="Times New Roman"/>
          <w:kern w:val="0"/>
          <w:sz w:val="20"/>
          <w:lang w:val="mk-MK"/>
          <w14:ligatures w14:val="none"/>
        </w:rPr>
        <w:t xml:space="preserve">на </w:t>
      </w:r>
      <w:r w:rsidRPr="007249AF">
        <w:rPr>
          <w:rFonts w:ascii="Times New Roman" w:eastAsia="Calibri" w:hAnsi="Times New Roman" w:cs="Times New Roman"/>
          <w:kern w:val="0"/>
          <w:sz w:val="20"/>
          <w:lang w:val="mk-MK"/>
          <w14:ligatures w14:val="none"/>
        </w:rPr>
        <w:t>обврските според нивните услови</w:t>
      </w:r>
      <w:r w:rsidRPr="007249AF">
        <w:rPr>
          <w:rFonts w:ascii="Times New Roman" w:eastAsia="Calibri" w:hAnsi="Times New Roman" w:cs="Times New Roman"/>
          <w:kern w:val="0"/>
          <w:sz w:val="20"/>
          <w:vertAlign w:val="superscript"/>
          <w:lang w:val="mk-MK"/>
          <w14:ligatures w14:val="none"/>
        </w:rPr>
        <w:footnoteReference w:id="5"/>
      </w:r>
      <w:r w:rsidRPr="007249AF">
        <w:rPr>
          <w:rFonts w:ascii="Times New Roman" w:eastAsia="Calibri" w:hAnsi="Times New Roman" w:cs="Times New Roman"/>
          <w:kern w:val="0"/>
          <w:sz w:val="20"/>
          <w:lang w:val="mk-MK"/>
          <w14:ligatures w14:val="none"/>
        </w:rPr>
        <w:t>. За да</w:t>
      </w:r>
      <w:r w:rsidR="003A6D00" w:rsidRPr="007249AF">
        <w:rPr>
          <w:rFonts w:ascii="Times New Roman" w:eastAsia="Calibri" w:hAnsi="Times New Roman" w:cs="Times New Roman"/>
          <w:kern w:val="0"/>
          <w:sz w:val="20"/>
          <w:lang w:val="mk-MK"/>
          <w14:ligatures w14:val="none"/>
        </w:rPr>
        <w:t xml:space="preserve"> може да се направи проценка,</w:t>
      </w:r>
      <w:r w:rsidRPr="007249AF">
        <w:rPr>
          <w:rFonts w:ascii="Times New Roman" w:eastAsia="Calibri" w:hAnsi="Times New Roman" w:cs="Times New Roman"/>
          <w:kern w:val="0"/>
          <w:sz w:val="20"/>
          <w:lang w:val="mk-MK"/>
          <w14:ligatures w14:val="none"/>
        </w:rPr>
        <w:t xml:space="preserve"> банката има силна база на клиенти. Тука се користи моделот на однесување кои ја проценуваат веројатноста за неисполнување на обврските на клиентот, врз основа на неговата кредитна историја и моделите на бодување според апликацијата (демографски информации за клиентот, информации за неговото работно место, параметри на заемот итн.). Статистичките методи и техниките за ископување податоци се користат за развој на модели на бодување, вклучувајќи логистичка и линеарна регресија, стебла на одлуки. Комплетот модели на бодување според апликацијата, кредитните бироа и информациите (добиени од системите за спречување на измами) може да определи кои сегменти на клиенти може да се одобруваат автоматски и кои имаат потреба од дополнителна проверка од страна на кредитните аналитичари. Информациите за најприменуваните модели за проценка на кредитните ризици се систематизирани во Графички приказ 1. Овој графички приказ вклучува неколку примери на најчесто користени методи и модели за кредитен ризик</w:t>
      </w:r>
      <w:r w:rsidRPr="007249AF">
        <w:rPr>
          <w:rFonts w:ascii="Times New Roman" w:eastAsia="Calibri" w:hAnsi="Times New Roman" w:cs="Times New Roman"/>
          <w:kern w:val="0"/>
          <w:sz w:val="20"/>
          <w14:ligatures w14:val="none"/>
        </w:rPr>
        <w:t>,</w:t>
      </w:r>
      <w:r w:rsidRPr="007249AF">
        <w:rPr>
          <w:rFonts w:ascii="Times New Roman" w:eastAsia="Calibri" w:hAnsi="Times New Roman" w:cs="Times New Roman"/>
          <w:kern w:val="0"/>
          <w:sz w:val="20"/>
          <w:lang w:val="mk-MK"/>
          <w14:ligatures w14:val="none"/>
        </w:rPr>
        <w:t xml:space="preserve"> евалуација и внесување податоци. Тоа се, на пример, моделот Altman Z-Score (Altman, 2008), намалена форма на Moody’s KMV и структурни модели на кредитен ризик (Arora, Bohn, Zhu, 2005), моделот на логистичка регресија</w:t>
      </w:r>
      <w:r w:rsidR="004F04D0" w:rsidRPr="007249AF">
        <w:rPr>
          <w:rFonts w:ascii="Times New Roman" w:eastAsia="Calibri" w:hAnsi="Times New Roman" w:cs="Times New Roman"/>
          <w:kern w:val="0"/>
          <w:sz w:val="20"/>
          <w:lang w:val="mk-MK"/>
          <w14:ligatures w14:val="none"/>
        </w:rPr>
        <w:t xml:space="preserve"> (Hilbe, 2009), хибридни модели.</w:t>
      </w:r>
    </w:p>
    <w:p w14:paraId="1C7DF979" w14:textId="77777777" w:rsidR="00455543" w:rsidRPr="00CE666E" w:rsidRDefault="00455543" w:rsidP="006120FF">
      <w:pPr>
        <w:spacing w:line="276" w:lineRule="auto"/>
        <w:jc w:val="both"/>
        <w:rPr>
          <w:rFonts w:ascii="Arial" w:eastAsia="Calibri" w:hAnsi="Arial" w:cs="Arial"/>
          <w:kern w:val="0"/>
          <w:lang w:val="mk-MK"/>
          <w14:ligatures w14:val="none"/>
        </w:rPr>
      </w:pPr>
      <w:r w:rsidRPr="00CE666E">
        <w:rPr>
          <w:rFonts w:ascii="Arial" w:eastAsia="Calibri" w:hAnsi="Arial" w:cs="Arial"/>
          <w:noProof/>
          <w:kern w:val="0"/>
          <w14:ligatures w14:val="none"/>
        </w:rPr>
        <w:drawing>
          <wp:inline distT="0" distB="0" distL="0" distR="0" wp14:anchorId="0DE0426E" wp14:editId="4CCA9F49">
            <wp:extent cx="5379440" cy="2956560"/>
            <wp:effectExtent l="0" t="0" r="0" b="0"/>
            <wp:docPr id="404715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2852" cy="2974923"/>
                    </a:xfrm>
                    <a:prstGeom prst="rect">
                      <a:avLst/>
                    </a:prstGeom>
                    <a:noFill/>
                    <a:ln>
                      <a:noFill/>
                    </a:ln>
                  </pic:spPr>
                </pic:pic>
              </a:graphicData>
            </a:graphic>
          </wp:inline>
        </w:drawing>
      </w:r>
    </w:p>
    <w:p w14:paraId="27D84C3C" w14:textId="4CBF3C28" w:rsidR="00455543" w:rsidRPr="00EA5097" w:rsidRDefault="00455543" w:rsidP="007249AF">
      <w:pPr>
        <w:spacing w:after="0" w:line="240" w:lineRule="auto"/>
        <w:jc w:val="both"/>
        <w:rPr>
          <w:rFonts w:ascii="Times New Roman" w:eastAsia="Calibri" w:hAnsi="Times New Roman" w:cs="Times New Roman"/>
          <w:b/>
          <w:kern w:val="0"/>
          <w:sz w:val="20"/>
          <w:lang w:val="mk-MK"/>
          <w14:ligatures w14:val="none"/>
        </w:rPr>
      </w:pPr>
      <w:r w:rsidRPr="00EA5097">
        <w:rPr>
          <w:rFonts w:ascii="Times New Roman" w:eastAsia="Calibri" w:hAnsi="Times New Roman" w:cs="Times New Roman"/>
          <w:b/>
          <w:kern w:val="0"/>
          <w:sz w:val="20"/>
          <w:lang w:val="mk-MK"/>
          <w14:ligatures w14:val="none"/>
        </w:rPr>
        <w:t>Графички приказ 1. Модел на евалуација на кредитен ризик, имплементиран во практиката</w:t>
      </w:r>
    </w:p>
    <w:p w14:paraId="5805DE67" w14:textId="262C8D6E" w:rsidR="00455543" w:rsidRPr="007249AF" w:rsidRDefault="00455543" w:rsidP="007249AF">
      <w:pPr>
        <w:spacing w:after="0" w:line="240" w:lineRule="auto"/>
        <w:jc w:val="both"/>
        <w:rPr>
          <w:rFonts w:ascii="Times New Roman" w:eastAsia="Calibri" w:hAnsi="Times New Roman" w:cs="Times New Roman"/>
          <w:kern w:val="0"/>
          <w:sz w:val="20"/>
          <w14:ligatures w14:val="none"/>
        </w:rPr>
      </w:pPr>
    </w:p>
    <w:p w14:paraId="75383703" w14:textId="77777777" w:rsidR="00813C45" w:rsidRPr="007249AF" w:rsidRDefault="00813C45" w:rsidP="007249AF">
      <w:pPr>
        <w:spacing w:after="0" w:line="240" w:lineRule="auto"/>
        <w:jc w:val="both"/>
        <w:rPr>
          <w:rFonts w:ascii="Times New Roman" w:eastAsia="Calibri" w:hAnsi="Times New Roman" w:cs="Times New Roman"/>
          <w:kern w:val="0"/>
          <w:sz w:val="20"/>
          <w14:ligatures w14:val="none"/>
        </w:rPr>
      </w:pPr>
    </w:p>
    <w:p w14:paraId="28E529D4" w14:textId="77777777" w:rsidR="007249AF" w:rsidRDefault="00455543" w:rsidP="007249AF">
      <w:pPr>
        <w:spacing w:line="240" w:lineRule="auto"/>
        <w:ind w:firstLine="720"/>
        <w:jc w:val="both"/>
        <w:rPr>
          <w:rFonts w:ascii="Times New Roman" w:eastAsia="Calibri" w:hAnsi="Times New Roman" w:cs="Times New Roman"/>
          <w:kern w:val="0"/>
          <w:sz w:val="20"/>
          <w:lang w:val="mk-MK"/>
          <w14:ligatures w14:val="none"/>
        </w:rPr>
      </w:pPr>
      <w:r w:rsidRPr="007249AF">
        <w:rPr>
          <w:rFonts w:ascii="Times New Roman" w:eastAsia="Calibri" w:hAnsi="Times New Roman" w:cs="Times New Roman"/>
          <w:kern w:val="0"/>
          <w:sz w:val="20"/>
          <w:lang w:val="mk-MK"/>
          <w14:ligatures w14:val="none"/>
        </w:rPr>
        <w:lastRenderedPageBreak/>
        <w:t>Пазарниот ризик е специфичен дел од финансиските ризици предизвикани од појавата на инвестициски и финансиски активности. Пазарниот ризик е предизвикан од влијанието на пазарот</w:t>
      </w:r>
      <w:r w:rsidR="005E3EEB" w:rsidRPr="007249AF">
        <w:rPr>
          <w:rFonts w:ascii="Times New Roman" w:eastAsia="Calibri" w:hAnsi="Times New Roman" w:cs="Times New Roman"/>
          <w:kern w:val="0"/>
          <w:sz w:val="20"/>
          <w:lang w:val="mk-MK"/>
          <w14:ligatures w14:val="none"/>
        </w:rPr>
        <w:t>,</w:t>
      </w:r>
      <w:r w:rsidRPr="007249AF">
        <w:rPr>
          <w:rFonts w:ascii="Times New Roman" w:eastAsia="Calibri" w:hAnsi="Times New Roman" w:cs="Times New Roman"/>
          <w:kern w:val="0"/>
          <w:sz w:val="20"/>
          <w:lang w:val="mk-MK"/>
          <w14:ligatures w14:val="none"/>
        </w:rPr>
        <w:t xml:space="preserve"> фактори кои влијаат на вредноста на средствата, обврските и вонбилансните ставки. Постојат различни методологии за проценка на загубите на финансиските инструменти. Најчест е методот за квантифицирање на вредноста на пазарниот ризик на трговските позиции (Value at Risk – VaR). Основата за евалуацијата на VaR е динамиката на ценовните алатки за одреден временски период во минатото. Класичните методи за проценка на нестабилноста, како што се параметарски метод, методот Монте Карло, историска симулација, се користат за проценка на ниво на потенцијален пазарен ризик</w:t>
      </w:r>
      <w:r w:rsidRPr="007249AF">
        <w:rPr>
          <w:rFonts w:ascii="Times New Roman" w:eastAsia="Calibri" w:hAnsi="Times New Roman" w:cs="Times New Roman"/>
          <w:kern w:val="0"/>
          <w:sz w:val="20"/>
          <w14:ligatures w14:val="none"/>
        </w:rPr>
        <w:t>.</w:t>
      </w:r>
      <w:r w:rsidRPr="007249AF">
        <w:rPr>
          <w:rFonts w:ascii="Times New Roman" w:eastAsia="Calibri" w:hAnsi="Times New Roman" w:cs="Times New Roman"/>
          <w:kern w:val="0"/>
          <w:sz w:val="20"/>
          <w:lang w:val="mk-MK"/>
          <w14:ligatures w14:val="none"/>
        </w:rPr>
        <w:t xml:space="preserve"> На графичкиот приказ ни е прикажана вредноста на пазарниот ризик на трговската позиција на Шпаркасе банка АД Скопје Македонија односно се прикажани максималните, средните и минималните вредности на вредност на ризикот во период на известување, како и вредноста на крајот на периодот предвиден за</w:t>
      </w:r>
      <w:r w:rsidR="004F04D0" w:rsidRPr="007249AF">
        <w:rPr>
          <w:rFonts w:ascii="Times New Roman" w:eastAsia="Calibri" w:hAnsi="Times New Roman" w:cs="Times New Roman"/>
          <w:kern w:val="0"/>
          <w:sz w:val="20"/>
          <w:lang w:val="mk-MK"/>
          <w14:ligatures w14:val="none"/>
        </w:rPr>
        <w:t xml:space="preserve"> </w:t>
      </w:r>
      <w:r w:rsidRPr="007249AF">
        <w:rPr>
          <w:rFonts w:ascii="Times New Roman" w:eastAsia="Calibri" w:hAnsi="Times New Roman" w:cs="Times New Roman"/>
          <w:kern w:val="0"/>
          <w:sz w:val="20"/>
          <w:lang w:val="mk-MK"/>
          <w14:ligatures w14:val="none"/>
        </w:rPr>
        <w:t>известување.</w:t>
      </w:r>
    </w:p>
    <w:p w14:paraId="3A4FED2D" w14:textId="71B431BE" w:rsidR="00455543" w:rsidRPr="007249AF" w:rsidRDefault="00455543" w:rsidP="007249AF">
      <w:pPr>
        <w:spacing w:line="240" w:lineRule="auto"/>
        <w:ind w:firstLine="720"/>
        <w:jc w:val="both"/>
        <w:rPr>
          <w:rFonts w:ascii="Times New Roman" w:eastAsia="Calibri" w:hAnsi="Times New Roman" w:cs="Times New Roman"/>
          <w:kern w:val="0"/>
          <w:sz w:val="20"/>
          <w:lang w:val="mk-MK"/>
          <w14:ligatures w14:val="none"/>
        </w:rPr>
      </w:pPr>
      <w:r w:rsidRPr="007249AF">
        <w:rPr>
          <w:rFonts w:ascii="Arial" w:eastAsia="Calibri" w:hAnsi="Arial" w:cs="Arial"/>
          <w:noProof/>
          <w:kern w:val="0"/>
          <w:sz w:val="20"/>
          <w14:ligatures w14:val="none"/>
        </w:rPr>
        <w:drawing>
          <wp:inline distT="0" distB="0" distL="0" distR="0" wp14:anchorId="7BF5B113" wp14:editId="5A88E2DA">
            <wp:extent cx="4747260" cy="2598420"/>
            <wp:effectExtent l="0" t="0" r="0" b="0"/>
            <wp:docPr id="4502582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0767" cy="2627707"/>
                    </a:xfrm>
                    <a:prstGeom prst="rect">
                      <a:avLst/>
                    </a:prstGeom>
                    <a:noFill/>
                    <a:ln>
                      <a:noFill/>
                    </a:ln>
                  </pic:spPr>
                </pic:pic>
              </a:graphicData>
            </a:graphic>
          </wp:inline>
        </w:drawing>
      </w:r>
    </w:p>
    <w:p w14:paraId="28246D87" w14:textId="77777777" w:rsidR="007249AF" w:rsidRPr="00441D02" w:rsidRDefault="00455543" w:rsidP="007249AF">
      <w:pPr>
        <w:spacing w:line="240" w:lineRule="auto"/>
        <w:ind w:firstLine="720"/>
        <w:jc w:val="both"/>
        <w:rPr>
          <w:rFonts w:ascii="Times New Roman" w:eastAsia="Calibri" w:hAnsi="Times New Roman" w:cs="Times New Roman"/>
          <w:b/>
          <w:kern w:val="0"/>
          <w:sz w:val="20"/>
          <w14:ligatures w14:val="none"/>
        </w:rPr>
      </w:pPr>
      <w:r w:rsidRPr="00441D02">
        <w:rPr>
          <w:rFonts w:ascii="Times New Roman" w:eastAsia="Calibri" w:hAnsi="Times New Roman" w:cs="Times New Roman"/>
          <w:b/>
          <w:kern w:val="0"/>
          <w:sz w:val="20"/>
          <w:lang w:val="mk-MK"/>
          <w14:ligatures w14:val="none"/>
        </w:rPr>
        <w:t>Графички приказ 2. IMA вредност на портфолио за тргување (Art. 455 (d) CRR, EU MR3 (EU) 2021/637)</w:t>
      </w:r>
    </w:p>
    <w:p w14:paraId="0D06FA9F" w14:textId="77777777" w:rsidR="00DF55AF" w:rsidRDefault="00455543" w:rsidP="00DF55AF">
      <w:pPr>
        <w:spacing w:line="240" w:lineRule="auto"/>
        <w:ind w:firstLine="720"/>
        <w:jc w:val="both"/>
        <w:rPr>
          <w:rFonts w:ascii="Times New Roman" w:eastAsia="Calibri" w:hAnsi="Times New Roman" w:cs="Times New Roman"/>
          <w:kern w:val="0"/>
          <w:sz w:val="20"/>
          <w:lang w:val="mk-MK"/>
          <w14:ligatures w14:val="none"/>
        </w:rPr>
      </w:pPr>
      <w:r w:rsidRPr="007249AF">
        <w:rPr>
          <w:rFonts w:ascii="Times New Roman" w:eastAsia="Calibri" w:hAnsi="Times New Roman" w:cs="Times New Roman"/>
          <w:kern w:val="0"/>
          <w:sz w:val="20"/>
          <w:lang w:val="mk-MK"/>
          <w14:ligatures w14:val="none"/>
        </w:rPr>
        <w:t>Во контекст на ова исто така ќе го прикажеме резултатот од заднинското тестирање кое се однесуват на пазарниот ризик во портфолиото за тргување во извештајната година. Обезбедува споредба од дневните проценки на VaR, како со повторното тестирање од марката до модел, така и со реалните добивки/загуби на банката. Приспособувањето на вредноста поврзано со бидаск распонот на хартиите од вредност е вклучено во вистинското заднинско тестирање. Сите други резерви и корекции на вреднување не се вклучени во заднинското тестирање.</w:t>
      </w:r>
    </w:p>
    <w:p w14:paraId="37DAD46F" w14:textId="77777777" w:rsidR="00DF55AF" w:rsidRDefault="006454F8" w:rsidP="00DF55AF">
      <w:pPr>
        <w:spacing w:line="240" w:lineRule="auto"/>
        <w:ind w:firstLine="720"/>
        <w:jc w:val="both"/>
        <w:rPr>
          <w:rFonts w:ascii="Times New Roman" w:eastAsia="Calibri" w:hAnsi="Times New Roman" w:cs="Times New Roman"/>
          <w:kern w:val="0"/>
          <w:sz w:val="20"/>
          <w:lang w:val="mk-MK"/>
          <w14:ligatures w14:val="none"/>
        </w:rPr>
      </w:pPr>
      <w:r w:rsidRPr="007249AF">
        <w:rPr>
          <w:rFonts w:ascii="Times New Roman" w:eastAsia="Calibri" w:hAnsi="Times New Roman" w:cs="Times New Roman"/>
          <w:kern w:val="0"/>
          <w:sz w:val="20"/>
          <w:lang w:val="mk-MK"/>
          <w14:ligatures w14:val="none"/>
        </w:rPr>
        <w:br/>
      </w:r>
      <w:r w:rsidR="00455543" w:rsidRPr="00CE666E">
        <w:rPr>
          <w:rFonts w:ascii="Arial" w:eastAsia="Calibri" w:hAnsi="Arial" w:cs="Arial"/>
          <w:noProof/>
          <w:kern w:val="0"/>
          <w14:ligatures w14:val="none"/>
        </w:rPr>
        <w:drawing>
          <wp:inline distT="0" distB="0" distL="0" distR="0" wp14:anchorId="0EEE7EF5" wp14:editId="3FD49E15">
            <wp:extent cx="5287010" cy="2011680"/>
            <wp:effectExtent l="0" t="0" r="8890" b="7620"/>
            <wp:docPr id="16750202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7623" cy="2030938"/>
                    </a:xfrm>
                    <a:prstGeom prst="rect">
                      <a:avLst/>
                    </a:prstGeom>
                    <a:noFill/>
                    <a:ln>
                      <a:noFill/>
                    </a:ln>
                  </pic:spPr>
                </pic:pic>
              </a:graphicData>
            </a:graphic>
          </wp:inline>
        </w:drawing>
      </w:r>
      <w:r w:rsidR="00DF55AF" w:rsidRPr="009B1DA1">
        <w:rPr>
          <w:rFonts w:ascii="Times New Roman" w:eastAsia="Calibri" w:hAnsi="Times New Roman" w:cs="Times New Roman"/>
          <w:b/>
          <w:kern w:val="0"/>
          <w:sz w:val="20"/>
          <w:szCs w:val="20"/>
          <w:lang w:val="mk-MK"/>
          <w14:ligatures w14:val="none"/>
        </w:rPr>
        <w:t>Графички приказ 3.</w:t>
      </w:r>
      <w:r w:rsidR="00DF55AF" w:rsidRPr="009B1DA1">
        <w:rPr>
          <w:rFonts w:ascii="Times New Roman" w:eastAsia="Calibri" w:hAnsi="Times New Roman" w:cs="Times New Roman"/>
          <w:b/>
          <w:kern w:val="0"/>
          <w:sz w:val="20"/>
          <w:szCs w:val="20"/>
          <w14:ligatures w14:val="none"/>
        </w:rPr>
        <w:t xml:space="preserve"> </w:t>
      </w:r>
      <w:r w:rsidR="00DF55AF" w:rsidRPr="009B1DA1">
        <w:rPr>
          <w:rFonts w:ascii="Times New Roman" w:eastAsia="Calibri" w:hAnsi="Times New Roman" w:cs="Times New Roman"/>
          <w:b/>
          <w:kern w:val="0"/>
          <w:sz w:val="20"/>
          <w:szCs w:val="20"/>
          <w:lang w:val="mk-MK"/>
          <w14:ligatures w14:val="none"/>
        </w:rPr>
        <w:t>Споредба на вредноста на ризикот со проценка на добивка/загуба</w:t>
      </w:r>
      <w:r w:rsidR="00DF55AF" w:rsidRPr="009B1DA1">
        <w:rPr>
          <w:rFonts w:ascii="Times New Roman" w:eastAsia="Calibri" w:hAnsi="Times New Roman" w:cs="Times New Roman"/>
          <w:b/>
          <w:kern w:val="0"/>
          <w:sz w:val="20"/>
          <w:szCs w:val="20"/>
          <w14:ligatures w14:val="none"/>
        </w:rPr>
        <w:t xml:space="preserve"> (Art. 455 (g) and EU MR4 (EU) 2021/637)</w:t>
      </w:r>
    </w:p>
    <w:p w14:paraId="6688E7B4" w14:textId="5D7DA2C9" w:rsidR="00455543" w:rsidRPr="00DF55AF" w:rsidRDefault="00455543" w:rsidP="00DF55AF">
      <w:pPr>
        <w:spacing w:line="240" w:lineRule="auto"/>
        <w:ind w:firstLine="720"/>
        <w:jc w:val="both"/>
        <w:rPr>
          <w:rFonts w:ascii="Times New Roman" w:eastAsia="Calibri" w:hAnsi="Times New Roman" w:cs="Times New Roman"/>
          <w:kern w:val="0"/>
          <w:sz w:val="20"/>
          <w:lang w:val="mk-MK"/>
          <w14:ligatures w14:val="none"/>
        </w:rPr>
      </w:pPr>
      <w:r w:rsidRPr="007249AF">
        <w:rPr>
          <w:rFonts w:ascii="Times New Roman" w:eastAsia="Calibri" w:hAnsi="Times New Roman" w:cs="Times New Roman"/>
          <w:kern w:val="0"/>
          <w:sz w:val="20"/>
          <w:szCs w:val="20"/>
          <w:lang w:val="mk-MK"/>
          <w14:ligatures w14:val="none"/>
        </w:rPr>
        <w:lastRenderedPageBreak/>
        <w:t>Тенденцијата за оперативен ризик постојано расте со зголемувањето на бизнисот и банкарството, како и со глобали</w:t>
      </w:r>
      <w:r w:rsidR="00614E9E" w:rsidRPr="007249AF">
        <w:rPr>
          <w:rFonts w:ascii="Times New Roman" w:eastAsia="Calibri" w:hAnsi="Times New Roman" w:cs="Times New Roman"/>
          <w:kern w:val="0"/>
          <w:sz w:val="20"/>
          <w:szCs w:val="20"/>
          <w:lang w:val="mk-MK"/>
          <w14:ligatures w14:val="none"/>
        </w:rPr>
        <w:t xml:space="preserve">зацијата на банкарските услуги. </w:t>
      </w:r>
      <w:r w:rsidRPr="007249AF">
        <w:rPr>
          <w:rFonts w:ascii="Times New Roman" w:eastAsia="Calibri" w:hAnsi="Times New Roman" w:cs="Times New Roman"/>
          <w:kern w:val="0"/>
          <w:sz w:val="20"/>
          <w:szCs w:val="20"/>
          <w:lang w:val="mk-MK"/>
          <w14:ligatures w14:val="none"/>
        </w:rPr>
        <w:t>Оперативниот ризик е ризик од загуба како резултат на несоодветни или неуспешни внатрешни процеси, дејствија на персоналот или системи, или како резултат на надворешни фактори (Базел, 2006). Концептот на оперативен ризик вклучува правен ризик, но го исклучува стратешкиот ризик и ризикот од репутација, содржи листа на можни причини и проблеми (несоодветни деловни процеси, погрешни активности на персоналот, неуспех на информациските системи, кражба, измама итн.).</w:t>
      </w:r>
    </w:p>
    <w:p w14:paraId="2D2DD037" w14:textId="77777777" w:rsidR="00455543" w:rsidRPr="00CE666E" w:rsidRDefault="00455543" w:rsidP="006454F8">
      <w:pPr>
        <w:spacing w:line="276" w:lineRule="auto"/>
        <w:rPr>
          <w:rFonts w:ascii="Arial" w:eastAsia="Calibri" w:hAnsi="Arial" w:cs="Arial"/>
          <w:kern w:val="0"/>
          <w:lang w:val="mk-MK"/>
          <w14:ligatures w14:val="none"/>
        </w:rPr>
      </w:pPr>
      <w:r w:rsidRPr="00CE666E">
        <w:rPr>
          <w:rFonts w:ascii="Arial" w:eastAsia="Calibri" w:hAnsi="Arial" w:cs="Arial"/>
          <w:noProof/>
          <w:kern w:val="0"/>
          <w14:ligatures w14:val="none"/>
        </w:rPr>
        <w:drawing>
          <wp:inline distT="0" distB="0" distL="0" distR="0" wp14:anchorId="21B67D9B" wp14:editId="3427FF83">
            <wp:extent cx="5298879" cy="2415540"/>
            <wp:effectExtent l="0" t="0" r="0" b="3810"/>
            <wp:docPr id="15923075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5536" cy="2418574"/>
                    </a:xfrm>
                    <a:prstGeom prst="rect">
                      <a:avLst/>
                    </a:prstGeom>
                    <a:noFill/>
                    <a:ln>
                      <a:noFill/>
                    </a:ln>
                  </pic:spPr>
                </pic:pic>
              </a:graphicData>
            </a:graphic>
          </wp:inline>
        </w:drawing>
      </w:r>
    </w:p>
    <w:p w14:paraId="51999011" w14:textId="6D9A3759" w:rsidR="00455543" w:rsidRPr="009B1DA1" w:rsidRDefault="003040DA" w:rsidP="00646683">
      <w:pPr>
        <w:spacing w:line="240" w:lineRule="auto"/>
        <w:jc w:val="both"/>
        <w:rPr>
          <w:rFonts w:ascii="Times New Roman" w:eastAsia="Calibri" w:hAnsi="Times New Roman" w:cs="Times New Roman"/>
          <w:b/>
          <w:kern w:val="0"/>
          <w:sz w:val="20"/>
          <w:szCs w:val="20"/>
          <w:lang w:val="mk-MK"/>
          <w14:ligatures w14:val="none"/>
        </w:rPr>
      </w:pPr>
      <w:r w:rsidRPr="009B1DA1">
        <w:rPr>
          <w:rFonts w:ascii="Times New Roman" w:eastAsia="Calibri" w:hAnsi="Times New Roman" w:cs="Times New Roman"/>
          <w:b/>
          <w:kern w:val="0"/>
          <w:sz w:val="20"/>
          <w:szCs w:val="20"/>
          <w:lang w:val="mk-MK"/>
          <w14:ligatures w14:val="none"/>
        </w:rPr>
        <w:t>Графички приказ 4</w:t>
      </w:r>
      <w:r w:rsidR="00455543" w:rsidRPr="009B1DA1">
        <w:rPr>
          <w:rFonts w:ascii="Times New Roman" w:eastAsia="Calibri" w:hAnsi="Times New Roman" w:cs="Times New Roman"/>
          <w:b/>
          <w:kern w:val="0"/>
          <w:sz w:val="20"/>
          <w:szCs w:val="20"/>
          <w:lang w:val="mk-MK"/>
          <w14:ligatures w14:val="none"/>
        </w:rPr>
        <w:t>. Модел на евалуација на оперативен ризик. Имплементиран во практика</w:t>
      </w:r>
    </w:p>
    <w:p w14:paraId="087788EA" w14:textId="1F8B0894" w:rsidR="006454F8" w:rsidRPr="00646683" w:rsidRDefault="00455543" w:rsidP="00646683">
      <w:pPr>
        <w:spacing w:line="240" w:lineRule="auto"/>
        <w:ind w:firstLine="720"/>
        <w:jc w:val="both"/>
        <w:rPr>
          <w:rFonts w:ascii="Times New Roman" w:eastAsia="Calibri" w:hAnsi="Times New Roman" w:cs="Times New Roman"/>
          <w:kern w:val="0"/>
          <w:sz w:val="20"/>
          <w:lang w:val="mk-MK"/>
          <w14:ligatures w14:val="none"/>
        </w:rPr>
      </w:pPr>
      <w:r w:rsidRPr="00646683">
        <w:rPr>
          <w:rFonts w:ascii="Times New Roman" w:eastAsia="Calibri" w:hAnsi="Times New Roman" w:cs="Times New Roman"/>
          <w:kern w:val="0"/>
          <w:sz w:val="20"/>
          <w:lang w:val="mk-MK"/>
          <w14:ligatures w14:val="none"/>
        </w:rPr>
        <w:t>За управување со оперативниот ризик, неопходно е да се разберат неговите извори, причините и влијанието врз активностите на банката. Ова може да се постигне само со креирање на структурирана база на податоци за инциденти во долг период (минимум 3–5 години). Сепак, не е доволно да се собира периодично известување и да се користат организациски методи. Постои потреба од професионално решение кое обезбедува удобен кориснички интерфејс за регистрација на инциденти, деловни процеси поддршка за управување со оперативен ризик, аналитика и оперативни пресметка на нивото на ризик со примена на сложени математички методи и модели.</w:t>
      </w:r>
    </w:p>
    <w:p w14:paraId="55E195A2" w14:textId="453BB9F2" w:rsidR="00455543" w:rsidRPr="00CC2612" w:rsidRDefault="00455543" w:rsidP="00646683">
      <w:pPr>
        <w:spacing w:line="240" w:lineRule="auto"/>
        <w:jc w:val="both"/>
        <w:rPr>
          <w:rFonts w:ascii="Times New Roman" w:eastAsia="Calibri" w:hAnsi="Times New Roman" w:cs="Times New Roman"/>
          <w:b/>
          <w:kern w:val="0"/>
          <w:sz w:val="24"/>
          <w:szCs w:val="24"/>
          <w:lang w:val="mk-MK"/>
          <w14:ligatures w14:val="none"/>
        </w:rPr>
      </w:pPr>
      <w:r w:rsidRPr="00CC2612">
        <w:rPr>
          <w:rFonts w:ascii="Times New Roman" w:eastAsia="Calibri" w:hAnsi="Times New Roman" w:cs="Times New Roman"/>
          <w:b/>
          <w:kern w:val="0"/>
          <w:sz w:val="24"/>
          <w:szCs w:val="24"/>
          <w:lang w:val="mk-MK"/>
          <w14:ligatures w14:val="none"/>
        </w:rPr>
        <w:t>Резултати</w:t>
      </w:r>
    </w:p>
    <w:p w14:paraId="22B8E47A" w14:textId="19AB886D" w:rsidR="00455543" w:rsidRPr="00646683" w:rsidRDefault="00455543" w:rsidP="00646683">
      <w:pPr>
        <w:spacing w:line="240" w:lineRule="auto"/>
        <w:ind w:firstLine="720"/>
        <w:jc w:val="both"/>
        <w:rPr>
          <w:rFonts w:ascii="Times New Roman" w:eastAsia="Calibri" w:hAnsi="Times New Roman" w:cs="Times New Roman"/>
          <w:bCs/>
          <w:kern w:val="0"/>
          <w:sz w:val="20"/>
          <w:lang w:val="mk-MK"/>
          <w14:ligatures w14:val="none"/>
        </w:rPr>
      </w:pPr>
      <w:r w:rsidRPr="00646683">
        <w:rPr>
          <w:rFonts w:ascii="Times New Roman" w:eastAsia="Calibri" w:hAnsi="Times New Roman" w:cs="Times New Roman"/>
          <w:bCs/>
          <w:kern w:val="0"/>
          <w:sz w:val="20"/>
          <w:lang w:val="mk-MK"/>
          <w14:ligatures w14:val="none"/>
        </w:rPr>
        <w:t>Врз основа на резултатите од графичките прикази и теоретскиот пристап за евалуација на методите за управување со ризици, всушност може да забележиме дека постојат многу дискусии за евалуација на методите за управување со ризик а малку истражувачи се фокусирале на оваа тема. Она што е заедничко за теоретичарите е мислењето дека финансиските институции можат да ги намалат своите ризици со преземање силна посветеност на одговорноста со примена на методите за управување со ризикот во сите сектори. Дополнително, зголемената желба за проценка на ризиците поврзани со општествените фактори, го охрабрува менаџментот да имплементира поактивни политики и практики за методи за управување со ризикот. Покрај финансиите, постојат неколку други области кои разговараат за управување со ризик, како што се синџирот на снабдување, логистика, високо образование, информатичка технологија, еколошки опасности, ефективни одлуки и тероризам. Користените методи на истражување се квантитативни и квалитативни, како и различни објекти.</w:t>
      </w:r>
    </w:p>
    <w:p w14:paraId="08F62155" w14:textId="77777777" w:rsidR="00A065E5" w:rsidRPr="00CC2612" w:rsidRDefault="00A065E5" w:rsidP="00646683">
      <w:pPr>
        <w:spacing w:line="240" w:lineRule="auto"/>
        <w:jc w:val="both"/>
        <w:rPr>
          <w:rFonts w:ascii="Times New Roman" w:eastAsia="Calibri" w:hAnsi="Times New Roman" w:cs="Times New Roman"/>
          <w:b/>
          <w:bCs/>
          <w:kern w:val="0"/>
          <w:sz w:val="24"/>
          <w:szCs w:val="24"/>
          <w:lang w:val="mk-MK"/>
          <w14:ligatures w14:val="none"/>
        </w:rPr>
      </w:pPr>
      <w:r w:rsidRPr="00CC2612">
        <w:rPr>
          <w:rFonts w:ascii="Times New Roman" w:eastAsia="Calibri" w:hAnsi="Times New Roman" w:cs="Times New Roman"/>
          <w:b/>
          <w:bCs/>
          <w:kern w:val="0"/>
          <w:sz w:val="24"/>
          <w:szCs w:val="24"/>
          <w:lang w:val="mk-MK"/>
          <w14:ligatures w14:val="none"/>
        </w:rPr>
        <w:t>Хипотеза на студијата (предмет на истражување)</w:t>
      </w:r>
    </w:p>
    <w:p w14:paraId="649D7DF6" w14:textId="39A088C1" w:rsidR="00A065E5" w:rsidRPr="00646683" w:rsidRDefault="00A065E5" w:rsidP="00646683">
      <w:pPr>
        <w:spacing w:line="240" w:lineRule="auto"/>
        <w:ind w:firstLine="720"/>
        <w:jc w:val="both"/>
        <w:rPr>
          <w:rFonts w:ascii="Times New Roman" w:eastAsia="Calibri" w:hAnsi="Times New Roman" w:cs="Times New Roman"/>
          <w:kern w:val="0"/>
          <w:sz w:val="20"/>
          <w:lang w:val="mk-MK"/>
          <w14:ligatures w14:val="none"/>
        </w:rPr>
      </w:pPr>
      <w:proofErr w:type="spellStart"/>
      <w:r w:rsidRPr="00646683">
        <w:rPr>
          <w:rFonts w:ascii="Times New Roman" w:eastAsia="Calibri" w:hAnsi="Times New Roman" w:cs="Times New Roman"/>
          <w:kern w:val="0"/>
          <w:sz w:val="20"/>
          <w14:ligatures w14:val="none"/>
        </w:rPr>
        <w:t>Финансиските</w:t>
      </w:r>
      <w:proofErr w:type="spellEnd"/>
      <w:r w:rsidRPr="00646683">
        <w:rPr>
          <w:rFonts w:ascii="Times New Roman" w:eastAsia="Calibri" w:hAnsi="Times New Roman" w:cs="Times New Roman"/>
          <w:kern w:val="0"/>
          <w:sz w:val="20"/>
          <w14:ligatures w14:val="none"/>
        </w:rPr>
        <w:t xml:space="preserve"> </w:t>
      </w:r>
      <w:proofErr w:type="spellStart"/>
      <w:r w:rsidRPr="00646683">
        <w:rPr>
          <w:rFonts w:ascii="Times New Roman" w:eastAsia="Calibri" w:hAnsi="Times New Roman" w:cs="Times New Roman"/>
          <w:kern w:val="0"/>
          <w:sz w:val="20"/>
          <w14:ligatures w14:val="none"/>
        </w:rPr>
        <w:t>систем</w:t>
      </w:r>
      <w:proofErr w:type="spellEnd"/>
      <w:r w:rsidRPr="00646683">
        <w:rPr>
          <w:rFonts w:ascii="Times New Roman" w:eastAsia="Calibri" w:hAnsi="Times New Roman" w:cs="Times New Roman"/>
          <w:kern w:val="0"/>
          <w:sz w:val="20"/>
          <w:lang w:val="mk-MK"/>
          <w14:ligatures w14:val="none"/>
        </w:rPr>
        <w:t>и</w:t>
      </w:r>
      <w:r w:rsidRPr="00646683">
        <w:rPr>
          <w:rFonts w:ascii="Times New Roman" w:eastAsia="Calibri" w:hAnsi="Times New Roman" w:cs="Times New Roman"/>
          <w:kern w:val="0"/>
          <w:sz w:val="20"/>
          <w14:ligatures w14:val="none"/>
        </w:rPr>
        <w:t xml:space="preserve"> </w:t>
      </w:r>
      <w:proofErr w:type="spellStart"/>
      <w:r w:rsidRPr="00646683">
        <w:rPr>
          <w:rFonts w:ascii="Times New Roman" w:eastAsia="Calibri" w:hAnsi="Times New Roman" w:cs="Times New Roman"/>
          <w:kern w:val="0"/>
          <w:sz w:val="20"/>
          <w14:ligatures w14:val="none"/>
        </w:rPr>
        <w:t>на</w:t>
      </w:r>
      <w:proofErr w:type="spellEnd"/>
      <w:r w:rsidRPr="00646683">
        <w:rPr>
          <w:rFonts w:ascii="Times New Roman" w:eastAsia="Calibri" w:hAnsi="Times New Roman" w:cs="Times New Roman"/>
          <w:kern w:val="0"/>
          <w:sz w:val="20"/>
          <w14:ligatures w14:val="none"/>
        </w:rPr>
        <w:t xml:space="preserve"> </w:t>
      </w:r>
      <w:proofErr w:type="spellStart"/>
      <w:r w:rsidRPr="00646683">
        <w:rPr>
          <w:rFonts w:ascii="Times New Roman" w:eastAsia="Calibri" w:hAnsi="Times New Roman" w:cs="Times New Roman"/>
          <w:kern w:val="0"/>
          <w:sz w:val="20"/>
          <w14:ligatures w14:val="none"/>
        </w:rPr>
        <w:t>Република</w:t>
      </w:r>
      <w:proofErr w:type="spellEnd"/>
      <w:r w:rsidRPr="00646683">
        <w:rPr>
          <w:rFonts w:ascii="Times New Roman" w:eastAsia="Calibri" w:hAnsi="Times New Roman" w:cs="Times New Roman"/>
          <w:kern w:val="0"/>
          <w:sz w:val="20"/>
          <w14:ligatures w14:val="none"/>
        </w:rPr>
        <w:t xml:space="preserve"> </w:t>
      </w:r>
      <w:proofErr w:type="spellStart"/>
      <w:r w:rsidRPr="00646683">
        <w:rPr>
          <w:rFonts w:ascii="Times New Roman" w:eastAsia="Calibri" w:hAnsi="Times New Roman" w:cs="Times New Roman"/>
          <w:kern w:val="0"/>
          <w:sz w:val="20"/>
          <w14:ligatures w14:val="none"/>
        </w:rPr>
        <w:t>Северна</w:t>
      </w:r>
      <w:proofErr w:type="spellEnd"/>
      <w:r w:rsidRPr="00646683">
        <w:rPr>
          <w:rFonts w:ascii="Times New Roman" w:eastAsia="Calibri" w:hAnsi="Times New Roman" w:cs="Times New Roman"/>
          <w:kern w:val="0"/>
          <w:sz w:val="20"/>
          <w14:ligatures w14:val="none"/>
        </w:rPr>
        <w:t xml:space="preserve"> </w:t>
      </w:r>
      <w:proofErr w:type="spellStart"/>
      <w:r w:rsidRPr="00646683">
        <w:rPr>
          <w:rFonts w:ascii="Times New Roman" w:eastAsia="Calibri" w:hAnsi="Times New Roman" w:cs="Times New Roman"/>
          <w:kern w:val="0"/>
          <w:sz w:val="20"/>
          <w14:ligatures w14:val="none"/>
        </w:rPr>
        <w:t>Македонија</w:t>
      </w:r>
      <w:proofErr w:type="spellEnd"/>
      <w:r w:rsidRPr="00646683">
        <w:rPr>
          <w:rFonts w:ascii="Times New Roman" w:eastAsia="Calibri" w:hAnsi="Times New Roman" w:cs="Times New Roman"/>
          <w:kern w:val="0"/>
          <w:sz w:val="20"/>
          <w14:ligatures w14:val="none"/>
        </w:rPr>
        <w:t xml:space="preserve"> </w:t>
      </w:r>
      <w:proofErr w:type="spellStart"/>
      <w:r w:rsidRPr="00646683">
        <w:rPr>
          <w:rFonts w:ascii="Times New Roman" w:eastAsia="Calibri" w:hAnsi="Times New Roman" w:cs="Times New Roman"/>
          <w:kern w:val="0"/>
          <w:sz w:val="20"/>
          <w14:ligatures w14:val="none"/>
        </w:rPr>
        <w:t>има</w:t>
      </w:r>
      <w:proofErr w:type="spellEnd"/>
      <w:r w:rsidRPr="00646683">
        <w:rPr>
          <w:rFonts w:ascii="Times New Roman" w:eastAsia="Calibri" w:hAnsi="Times New Roman" w:cs="Times New Roman"/>
          <w:kern w:val="0"/>
          <w:sz w:val="20"/>
          <w:lang w:val="mk-MK"/>
          <w14:ligatures w14:val="none"/>
        </w:rPr>
        <w:t>ат</w:t>
      </w:r>
      <w:r w:rsidRPr="00646683">
        <w:rPr>
          <w:rFonts w:ascii="Times New Roman" w:eastAsia="Calibri" w:hAnsi="Times New Roman" w:cs="Times New Roman"/>
          <w:kern w:val="0"/>
          <w:sz w:val="20"/>
          <w14:ligatures w14:val="none"/>
        </w:rPr>
        <w:t xml:space="preserve"> </w:t>
      </w:r>
      <w:proofErr w:type="spellStart"/>
      <w:r w:rsidRPr="00646683">
        <w:rPr>
          <w:rFonts w:ascii="Times New Roman" w:eastAsia="Calibri" w:hAnsi="Times New Roman" w:cs="Times New Roman"/>
          <w:kern w:val="0"/>
          <w:sz w:val="20"/>
          <w14:ligatures w14:val="none"/>
        </w:rPr>
        <w:t>релативно</w:t>
      </w:r>
      <w:proofErr w:type="spellEnd"/>
      <w:r w:rsidRPr="00646683">
        <w:rPr>
          <w:rFonts w:ascii="Times New Roman" w:eastAsia="Calibri" w:hAnsi="Times New Roman" w:cs="Times New Roman"/>
          <w:kern w:val="0"/>
          <w:sz w:val="20"/>
          <w14:ligatures w14:val="none"/>
        </w:rPr>
        <w:t xml:space="preserve"> </w:t>
      </w:r>
      <w:proofErr w:type="spellStart"/>
      <w:r w:rsidRPr="00646683">
        <w:rPr>
          <w:rFonts w:ascii="Times New Roman" w:eastAsia="Calibri" w:hAnsi="Times New Roman" w:cs="Times New Roman"/>
          <w:kern w:val="0"/>
          <w:sz w:val="20"/>
          <w14:ligatures w14:val="none"/>
        </w:rPr>
        <w:t>едноставна</w:t>
      </w:r>
      <w:proofErr w:type="spellEnd"/>
      <w:r w:rsidRPr="00646683">
        <w:rPr>
          <w:rFonts w:ascii="Times New Roman" w:eastAsia="Calibri" w:hAnsi="Times New Roman" w:cs="Times New Roman"/>
          <w:kern w:val="0"/>
          <w:sz w:val="20"/>
          <w14:ligatures w14:val="none"/>
        </w:rPr>
        <w:t xml:space="preserve"> </w:t>
      </w:r>
      <w:proofErr w:type="spellStart"/>
      <w:r w:rsidRPr="00646683">
        <w:rPr>
          <w:rFonts w:ascii="Times New Roman" w:eastAsia="Calibri" w:hAnsi="Times New Roman" w:cs="Times New Roman"/>
          <w:kern w:val="0"/>
          <w:sz w:val="20"/>
          <w14:ligatures w14:val="none"/>
        </w:rPr>
        <w:t>структура</w:t>
      </w:r>
      <w:proofErr w:type="spellEnd"/>
      <w:r w:rsidRPr="00646683">
        <w:rPr>
          <w:rFonts w:ascii="Times New Roman" w:eastAsia="Calibri" w:hAnsi="Times New Roman" w:cs="Times New Roman"/>
          <w:kern w:val="0"/>
          <w:sz w:val="20"/>
          <w14:ligatures w14:val="none"/>
        </w:rPr>
        <w:t xml:space="preserve"> </w:t>
      </w:r>
      <w:proofErr w:type="spellStart"/>
      <w:r w:rsidRPr="00646683">
        <w:rPr>
          <w:rFonts w:ascii="Times New Roman" w:eastAsia="Calibri" w:hAnsi="Times New Roman" w:cs="Times New Roman"/>
          <w:kern w:val="0"/>
          <w:sz w:val="20"/>
          <w14:ligatures w14:val="none"/>
        </w:rPr>
        <w:t>во</w:t>
      </w:r>
      <w:proofErr w:type="spellEnd"/>
      <w:r w:rsidRPr="00646683">
        <w:rPr>
          <w:rFonts w:ascii="Times New Roman" w:eastAsia="Calibri" w:hAnsi="Times New Roman" w:cs="Times New Roman"/>
          <w:kern w:val="0"/>
          <w:sz w:val="20"/>
          <w14:ligatures w14:val="none"/>
        </w:rPr>
        <w:t xml:space="preserve"> </w:t>
      </w:r>
      <w:proofErr w:type="spellStart"/>
      <w:r w:rsidRPr="00646683">
        <w:rPr>
          <w:rFonts w:ascii="Times New Roman" w:eastAsia="Calibri" w:hAnsi="Times New Roman" w:cs="Times New Roman"/>
          <w:kern w:val="0"/>
          <w:sz w:val="20"/>
          <w14:ligatures w14:val="none"/>
        </w:rPr>
        <w:t>однос</w:t>
      </w:r>
      <w:proofErr w:type="spellEnd"/>
      <w:r w:rsidRPr="00646683">
        <w:rPr>
          <w:rFonts w:ascii="Times New Roman" w:eastAsia="Calibri" w:hAnsi="Times New Roman" w:cs="Times New Roman"/>
          <w:kern w:val="0"/>
          <w:sz w:val="20"/>
          <w14:ligatures w14:val="none"/>
        </w:rPr>
        <w:t xml:space="preserve"> </w:t>
      </w:r>
      <w:proofErr w:type="spellStart"/>
      <w:r w:rsidRPr="00646683">
        <w:rPr>
          <w:rFonts w:ascii="Times New Roman" w:eastAsia="Calibri" w:hAnsi="Times New Roman" w:cs="Times New Roman"/>
          <w:kern w:val="0"/>
          <w:sz w:val="20"/>
          <w14:ligatures w14:val="none"/>
        </w:rPr>
        <w:t>на</w:t>
      </w:r>
      <w:proofErr w:type="spellEnd"/>
      <w:r w:rsidRPr="00646683">
        <w:rPr>
          <w:rFonts w:ascii="Times New Roman" w:eastAsia="Calibri" w:hAnsi="Times New Roman" w:cs="Times New Roman"/>
          <w:kern w:val="0"/>
          <w:sz w:val="20"/>
          <w14:ligatures w14:val="none"/>
        </w:rPr>
        <w:t xml:space="preserve"> </w:t>
      </w:r>
      <w:proofErr w:type="spellStart"/>
      <w:r w:rsidRPr="00646683">
        <w:rPr>
          <w:rFonts w:ascii="Times New Roman" w:eastAsia="Calibri" w:hAnsi="Times New Roman" w:cs="Times New Roman"/>
          <w:kern w:val="0"/>
          <w:sz w:val="20"/>
          <w14:ligatures w14:val="none"/>
        </w:rPr>
        <w:t>видот</w:t>
      </w:r>
      <w:proofErr w:type="spellEnd"/>
      <w:r w:rsidRPr="00646683">
        <w:rPr>
          <w:rFonts w:ascii="Times New Roman" w:eastAsia="Calibri" w:hAnsi="Times New Roman" w:cs="Times New Roman"/>
          <w:kern w:val="0"/>
          <w:sz w:val="20"/>
          <w14:ligatures w14:val="none"/>
        </w:rPr>
        <w:t xml:space="preserve"> </w:t>
      </w:r>
      <w:proofErr w:type="spellStart"/>
      <w:r w:rsidRPr="00646683">
        <w:rPr>
          <w:rFonts w:ascii="Times New Roman" w:eastAsia="Calibri" w:hAnsi="Times New Roman" w:cs="Times New Roman"/>
          <w:kern w:val="0"/>
          <w:sz w:val="20"/>
          <w14:ligatures w14:val="none"/>
        </w:rPr>
        <w:t>на</w:t>
      </w:r>
      <w:proofErr w:type="spellEnd"/>
      <w:r w:rsidRPr="00646683">
        <w:rPr>
          <w:rFonts w:ascii="Times New Roman" w:eastAsia="Calibri" w:hAnsi="Times New Roman" w:cs="Times New Roman"/>
          <w:kern w:val="0"/>
          <w:sz w:val="20"/>
          <w14:ligatures w14:val="none"/>
        </w:rPr>
        <w:t xml:space="preserve"> </w:t>
      </w:r>
      <w:proofErr w:type="spellStart"/>
      <w:r w:rsidRPr="00646683">
        <w:rPr>
          <w:rFonts w:ascii="Times New Roman" w:eastAsia="Calibri" w:hAnsi="Times New Roman" w:cs="Times New Roman"/>
          <w:kern w:val="0"/>
          <w:sz w:val="20"/>
          <w14:ligatures w14:val="none"/>
        </w:rPr>
        <w:t>финансиските</w:t>
      </w:r>
      <w:proofErr w:type="spellEnd"/>
      <w:r w:rsidRPr="00646683">
        <w:rPr>
          <w:rFonts w:ascii="Times New Roman" w:eastAsia="Calibri" w:hAnsi="Times New Roman" w:cs="Times New Roman"/>
          <w:kern w:val="0"/>
          <w:sz w:val="20"/>
          <w14:ligatures w14:val="none"/>
        </w:rPr>
        <w:t xml:space="preserve"> </w:t>
      </w:r>
      <w:proofErr w:type="spellStart"/>
      <w:r w:rsidRPr="00646683">
        <w:rPr>
          <w:rFonts w:ascii="Times New Roman" w:eastAsia="Calibri" w:hAnsi="Times New Roman" w:cs="Times New Roman"/>
          <w:kern w:val="0"/>
          <w:sz w:val="20"/>
          <w14:ligatures w14:val="none"/>
        </w:rPr>
        <w:t>институции</w:t>
      </w:r>
      <w:proofErr w:type="spellEnd"/>
      <w:r w:rsidRPr="00646683">
        <w:rPr>
          <w:rFonts w:ascii="Times New Roman" w:eastAsia="Calibri" w:hAnsi="Times New Roman" w:cs="Times New Roman"/>
          <w:kern w:val="0"/>
          <w:sz w:val="20"/>
          <w14:ligatures w14:val="none"/>
        </w:rPr>
        <w:t xml:space="preserve">, </w:t>
      </w:r>
      <w:proofErr w:type="spellStart"/>
      <w:r w:rsidRPr="00646683">
        <w:rPr>
          <w:rFonts w:ascii="Times New Roman" w:eastAsia="Calibri" w:hAnsi="Times New Roman" w:cs="Times New Roman"/>
          <w:kern w:val="0"/>
          <w:sz w:val="20"/>
          <w14:ligatures w14:val="none"/>
        </w:rPr>
        <w:t>финансиските</w:t>
      </w:r>
      <w:proofErr w:type="spellEnd"/>
      <w:r w:rsidRPr="00646683">
        <w:rPr>
          <w:rFonts w:ascii="Times New Roman" w:eastAsia="Calibri" w:hAnsi="Times New Roman" w:cs="Times New Roman"/>
          <w:kern w:val="0"/>
          <w:sz w:val="20"/>
          <w14:ligatures w14:val="none"/>
        </w:rPr>
        <w:t xml:space="preserve"> </w:t>
      </w:r>
      <w:proofErr w:type="spellStart"/>
      <w:r w:rsidRPr="00646683">
        <w:rPr>
          <w:rFonts w:ascii="Times New Roman" w:eastAsia="Calibri" w:hAnsi="Times New Roman" w:cs="Times New Roman"/>
          <w:kern w:val="0"/>
          <w:sz w:val="20"/>
          <w14:ligatures w14:val="none"/>
        </w:rPr>
        <w:t>производи</w:t>
      </w:r>
      <w:proofErr w:type="spellEnd"/>
      <w:r w:rsidRPr="00646683">
        <w:rPr>
          <w:rFonts w:ascii="Times New Roman" w:eastAsia="Calibri" w:hAnsi="Times New Roman" w:cs="Times New Roman"/>
          <w:kern w:val="0"/>
          <w:sz w:val="20"/>
          <w14:ligatures w14:val="none"/>
        </w:rPr>
        <w:t xml:space="preserve"> и </w:t>
      </w:r>
      <w:proofErr w:type="spellStart"/>
      <w:r w:rsidRPr="00646683">
        <w:rPr>
          <w:rFonts w:ascii="Times New Roman" w:eastAsia="Calibri" w:hAnsi="Times New Roman" w:cs="Times New Roman"/>
          <w:kern w:val="0"/>
          <w:sz w:val="20"/>
          <w14:ligatures w14:val="none"/>
        </w:rPr>
        <w:t>услуги</w:t>
      </w:r>
      <w:proofErr w:type="spellEnd"/>
      <w:r w:rsidRPr="00646683">
        <w:rPr>
          <w:rFonts w:ascii="Times New Roman" w:eastAsia="Calibri" w:hAnsi="Times New Roman" w:cs="Times New Roman"/>
          <w:kern w:val="0"/>
          <w:sz w:val="20"/>
          <w14:ligatures w14:val="none"/>
        </w:rPr>
        <w:t xml:space="preserve"> </w:t>
      </w:r>
      <w:proofErr w:type="spellStart"/>
      <w:r w:rsidRPr="00646683">
        <w:rPr>
          <w:rFonts w:ascii="Times New Roman" w:eastAsia="Calibri" w:hAnsi="Times New Roman" w:cs="Times New Roman"/>
          <w:kern w:val="0"/>
          <w:sz w:val="20"/>
          <w14:ligatures w14:val="none"/>
        </w:rPr>
        <w:t>што</w:t>
      </w:r>
      <w:proofErr w:type="spellEnd"/>
      <w:r w:rsidRPr="00646683">
        <w:rPr>
          <w:rFonts w:ascii="Times New Roman" w:eastAsia="Calibri" w:hAnsi="Times New Roman" w:cs="Times New Roman"/>
          <w:kern w:val="0"/>
          <w:sz w:val="20"/>
          <w14:ligatures w14:val="none"/>
        </w:rPr>
        <w:t xml:space="preserve"> </w:t>
      </w:r>
      <w:proofErr w:type="spellStart"/>
      <w:r w:rsidRPr="00646683">
        <w:rPr>
          <w:rFonts w:ascii="Times New Roman" w:eastAsia="Calibri" w:hAnsi="Times New Roman" w:cs="Times New Roman"/>
          <w:kern w:val="0"/>
          <w:sz w:val="20"/>
          <w14:ligatures w14:val="none"/>
        </w:rPr>
        <w:t>им</w:t>
      </w:r>
      <w:proofErr w:type="spellEnd"/>
      <w:r w:rsidRPr="00646683">
        <w:rPr>
          <w:rFonts w:ascii="Times New Roman" w:eastAsia="Calibri" w:hAnsi="Times New Roman" w:cs="Times New Roman"/>
          <w:kern w:val="0"/>
          <w:sz w:val="20"/>
          <w14:ligatures w14:val="none"/>
        </w:rPr>
        <w:t xml:space="preserve"> </w:t>
      </w:r>
      <w:proofErr w:type="spellStart"/>
      <w:r w:rsidRPr="00646683">
        <w:rPr>
          <w:rFonts w:ascii="Times New Roman" w:eastAsia="Calibri" w:hAnsi="Times New Roman" w:cs="Times New Roman"/>
          <w:kern w:val="0"/>
          <w:sz w:val="20"/>
          <w14:ligatures w14:val="none"/>
        </w:rPr>
        <w:t>се</w:t>
      </w:r>
      <w:proofErr w:type="spellEnd"/>
      <w:r w:rsidRPr="00646683">
        <w:rPr>
          <w:rFonts w:ascii="Times New Roman" w:eastAsia="Calibri" w:hAnsi="Times New Roman" w:cs="Times New Roman"/>
          <w:kern w:val="0"/>
          <w:sz w:val="20"/>
          <w14:ligatures w14:val="none"/>
        </w:rPr>
        <w:t xml:space="preserve"> </w:t>
      </w:r>
      <w:proofErr w:type="spellStart"/>
      <w:r w:rsidRPr="00646683">
        <w:rPr>
          <w:rFonts w:ascii="Times New Roman" w:eastAsia="Calibri" w:hAnsi="Times New Roman" w:cs="Times New Roman"/>
          <w:kern w:val="0"/>
          <w:sz w:val="20"/>
          <w14:ligatures w14:val="none"/>
        </w:rPr>
        <w:t>нудат</w:t>
      </w:r>
      <w:proofErr w:type="spellEnd"/>
      <w:r w:rsidRPr="00646683">
        <w:rPr>
          <w:rFonts w:ascii="Times New Roman" w:eastAsia="Calibri" w:hAnsi="Times New Roman" w:cs="Times New Roman"/>
          <w:kern w:val="0"/>
          <w:sz w:val="20"/>
          <w14:ligatures w14:val="none"/>
        </w:rPr>
        <w:t xml:space="preserve"> </w:t>
      </w:r>
      <w:proofErr w:type="spellStart"/>
      <w:r w:rsidRPr="00646683">
        <w:rPr>
          <w:rFonts w:ascii="Times New Roman" w:eastAsia="Calibri" w:hAnsi="Times New Roman" w:cs="Times New Roman"/>
          <w:kern w:val="0"/>
          <w:sz w:val="20"/>
          <w14:ligatures w14:val="none"/>
        </w:rPr>
        <w:t>на</w:t>
      </w:r>
      <w:proofErr w:type="spellEnd"/>
      <w:r w:rsidRPr="00646683">
        <w:rPr>
          <w:rFonts w:ascii="Times New Roman" w:eastAsia="Calibri" w:hAnsi="Times New Roman" w:cs="Times New Roman"/>
          <w:kern w:val="0"/>
          <w:sz w:val="20"/>
          <w14:ligatures w14:val="none"/>
        </w:rPr>
        <w:t xml:space="preserve"> </w:t>
      </w:r>
      <w:proofErr w:type="spellStart"/>
      <w:r w:rsidRPr="00646683">
        <w:rPr>
          <w:rFonts w:ascii="Times New Roman" w:eastAsia="Calibri" w:hAnsi="Times New Roman" w:cs="Times New Roman"/>
          <w:kern w:val="0"/>
          <w:sz w:val="20"/>
          <w14:ligatures w14:val="none"/>
        </w:rPr>
        <w:t>клиентите</w:t>
      </w:r>
      <w:proofErr w:type="spellEnd"/>
      <w:r w:rsidRPr="00646683">
        <w:rPr>
          <w:rFonts w:ascii="Times New Roman" w:eastAsia="Calibri" w:hAnsi="Times New Roman" w:cs="Times New Roman"/>
          <w:kern w:val="0"/>
          <w:sz w:val="20"/>
          <w14:ligatures w14:val="none"/>
        </w:rPr>
        <w:t xml:space="preserve"> и </w:t>
      </w:r>
      <w:proofErr w:type="spellStart"/>
      <w:r w:rsidRPr="00646683">
        <w:rPr>
          <w:rFonts w:ascii="Times New Roman" w:eastAsia="Calibri" w:hAnsi="Times New Roman" w:cs="Times New Roman"/>
          <w:kern w:val="0"/>
          <w:sz w:val="20"/>
          <w14:ligatures w14:val="none"/>
        </w:rPr>
        <w:t>скромните</w:t>
      </w:r>
      <w:proofErr w:type="spellEnd"/>
      <w:r w:rsidRPr="00646683">
        <w:rPr>
          <w:rFonts w:ascii="Times New Roman" w:eastAsia="Calibri" w:hAnsi="Times New Roman" w:cs="Times New Roman"/>
          <w:kern w:val="0"/>
          <w:sz w:val="20"/>
          <w14:ligatures w14:val="none"/>
        </w:rPr>
        <w:t xml:space="preserve"> </w:t>
      </w:r>
      <w:proofErr w:type="spellStart"/>
      <w:r w:rsidRPr="00646683">
        <w:rPr>
          <w:rFonts w:ascii="Times New Roman" w:eastAsia="Calibri" w:hAnsi="Times New Roman" w:cs="Times New Roman"/>
          <w:kern w:val="0"/>
          <w:sz w:val="20"/>
          <w14:ligatures w14:val="none"/>
        </w:rPr>
        <w:t>меѓусебни</w:t>
      </w:r>
      <w:proofErr w:type="spellEnd"/>
      <w:r w:rsidRPr="00646683">
        <w:rPr>
          <w:rFonts w:ascii="Times New Roman" w:eastAsia="Calibri" w:hAnsi="Times New Roman" w:cs="Times New Roman"/>
          <w:kern w:val="0"/>
          <w:sz w:val="20"/>
          <w14:ligatures w14:val="none"/>
        </w:rPr>
        <w:t xml:space="preserve"> </w:t>
      </w:r>
      <w:proofErr w:type="spellStart"/>
      <w:r w:rsidRPr="00646683">
        <w:rPr>
          <w:rFonts w:ascii="Times New Roman" w:eastAsia="Calibri" w:hAnsi="Times New Roman" w:cs="Times New Roman"/>
          <w:kern w:val="0"/>
          <w:sz w:val="20"/>
          <w14:ligatures w14:val="none"/>
        </w:rPr>
        <w:t>врски</w:t>
      </w:r>
      <w:proofErr w:type="spellEnd"/>
      <w:r w:rsidRPr="00646683">
        <w:rPr>
          <w:rFonts w:ascii="Times New Roman" w:eastAsia="Calibri" w:hAnsi="Times New Roman" w:cs="Times New Roman"/>
          <w:kern w:val="0"/>
          <w:sz w:val="20"/>
          <w14:ligatures w14:val="none"/>
        </w:rPr>
        <w:t xml:space="preserve"> и </w:t>
      </w:r>
      <w:proofErr w:type="spellStart"/>
      <w:r w:rsidRPr="00646683">
        <w:rPr>
          <w:rFonts w:ascii="Times New Roman" w:eastAsia="Calibri" w:hAnsi="Times New Roman" w:cs="Times New Roman"/>
          <w:kern w:val="0"/>
          <w:sz w:val="20"/>
          <w14:ligatures w14:val="none"/>
        </w:rPr>
        <w:t>меѓусебни</w:t>
      </w:r>
      <w:proofErr w:type="spellEnd"/>
      <w:r w:rsidRPr="00646683">
        <w:rPr>
          <w:rFonts w:ascii="Times New Roman" w:eastAsia="Calibri" w:hAnsi="Times New Roman" w:cs="Times New Roman"/>
          <w:kern w:val="0"/>
          <w:sz w:val="20"/>
          <w14:ligatures w14:val="none"/>
        </w:rPr>
        <w:t xml:space="preserve"> </w:t>
      </w:r>
      <w:proofErr w:type="spellStart"/>
      <w:r w:rsidRPr="00646683">
        <w:rPr>
          <w:rFonts w:ascii="Times New Roman" w:eastAsia="Calibri" w:hAnsi="Times New Roman" w:cs="Times New Roman"/>
          <w:kern w:val="0"/>
          <w:sz w:val="20"/>
          <w14:ligatures w14:val="none"/>
        </w:rPr>
        <w:t>активности</w:t>
      </w:r>
      <w:proofErr w:type="spellEnd"/>
      <w:r w:rsidRPr="00646683">
        <w:rPr>
          <w:rFonts w:ascii="Times New Roman" w:eastAsia="Calibri" w:hAnsi="Times New Roman" w:cs="Times New Roman"/>
          <w:kern w:val="0"/>
          <w:sz w:val="20"/>
          <w14:ligatures w14:val="none"/>
        </w:rPr>
        <w:t>.</w:t>
      </w:r>
      <w:r w:rsidRPr="00646683">
        <w:rPr>
          <w:rFonts w:ascii="Times New Roman" w:eastAsia="Calibri" w:hAnsi="Times New Roman" w:cs="Times New Roman"/>
          <w:kern w:val="0"/>
          <w:sz w:val="20"/>
          <w:lang w:val="mk-MK"/>
          <w14:ligatures w14:val="none"/>
        </w:rPr>
        <w:t xml:space="preserve"> Главната цел на истражувањето во овој труд се темели на анализа на актуелните ризици во</w:t>
      </w:r>
      <w:r w:rsidRPr="00646683">
        <w:rPr>
          <w:rFonts w:ascii="Times New Roman" w:eastAsia="Calibri" w:hAnsi="Times New Roman" w:cs="Times New Roman"/>
          <w:kern w:val="0"/>
          <w:sz w:val="20"/>
          <w14:ligatures w14:val="none"/>
        </w:rPr>
        <w:t xml:space="preserve"> </w:t>
      </w:r>
      <w:r w:rsidRPr="00646683">
        <w:rPr>
          <w:rFonts w:ascii="Times New Roman" w:eastAsia="Calibri" w:hAnsi="Times New Roman" w:cs="Times New Roman"/>
          <w:kern w:val="0"/>
          <w:sz w:val="20"/>
          <w:lang w:val="mk-MK"/>
          <w14:ligatures w14:val="none"/>
        </w:rPr>
        <w:t xml:space="preserve">банките во Република Северна Македонија, конкретно евалуација на методите за управување на ризиците во банкарскитот систем. Главната цел на студијата е да се пронајдат практиките за управување со ризик на банката со процесот на управување со ризици на банките. Затоа е развиена хипотезата за да се исполни целта </w:t>
      </w:r>
      <w:r w:rsidRPr="00646683">
        <w:rPr>
          <w:rFonts w:ascii="Times New Roman" w:eastAsia="Calibri" w:hAnsi="Times New Roman" w:cs="Times New Roman"/>
          <w:kern w:val="0"/>
          <w:sz w:val="20"/>
          <w:lang w:val="mk-MK"/>
          <w14:ligatures w14:val="none"/>
        </w:rPr>
        <w:lastRenderedPageBreak/>
        <w:t>на студијата. Постои позитивна врска помеѓу практиките за управување со ризик и разбирањето на ризикот и управување со ризик, идентификација на ризик, проценка и анализа на ризик</w:t>
      </w:r>
      <w:r w:rsidRPr="00646683">
        <w:rPr>
          <w:rFonts w:ascii="Times New Roman" w:eastAsia="Calibri" w:hAnsi="Times New Roman" w:cs="Times New Roman"/>
          <w:kern w:val="0"/>
          <w:sz w:val="20"/>
          <w14:ligatures w14:val="none"/>
        </w:rPr>
        <w:t xml:space="preserve"> </w:t>
      </w:r>
      <w:r w:rsidRPr="00646683">
        <w:rPr>
          <w:rFonts w:ascii="Times New Roman" w:eastAsia="Calibri" w:hAnsi="Times New Roman" w:cs="Times New Roman"/>
          <w:kern w:val="0"/>
          <w:sz w:val="20"/>
          <w:lang w:val="mk-MK"/>
          <w14:ligatures w14:val="none"/>
        </w:rPr>
        <w:t>и следење на ризикот. Примарна цел на овој научен труд е да се пласира индивидуалниот став на авторот поддржано од теоретскиот пристап кој е применет во практиката на финансиските институции.</w:t>
      </w:r>
    </w:p>
    <w:p w14:paraId="2A21EAD9" w14:textId="223F3B74" w:rsidR="00455543" w:rsidRPr="00CC2612" w:rsidRDefault="00CC4354" w:rsidP="00646683">
      <w:pPr>
        <w:spacing w:line="240" w:lineRule="auto"/>
        <w:jc w:val="both"/>
        <w:rPr>
          <w:rFonts w:ascii="Times New Roman" w:eastAsia="Calibri" w:hAnsi="Times New Roman" w:cs="Times New Roman"/>
          <w:b/>
          <w:kern w:val="0"/>
          <w:sz w:val="24"/>
          <w:szCs w:val="24"/>
          <w:lang w:val="mk-MK"/>
          <w14:ligatures w14:val="none"/>
        </w:rPr>
      </w:pPr>
      <w:r w:rsidRPr="00CC2612">
        <w:rPr>
          <w:rFonts w:ascii="Times New Roman" w:eastAsia="Calibri" w:hAnsi="Times New Roman" w:cs="Times New Roman"/>
          <w:b/>
          <w:kern w:val="0"/>
          <w:sz w:val="24"/>
          <w:szCs w:val="24"/>
          <w:lang w:val="mk-MK"/>
          <w14:ligatures w14:val="none"/>
        </w:rPr>
        <w:t>Заклучок</w:t>
      </w:r>
    </w:p>
    <w:p w14:paraId="723B4818" w14:textId="0DA6F80F" w:rsidR="00455543" w:rsidRPr="00646683" w:rsidRDefault="00E5142C" w:rsidP="00646683">
      <w:pPr>
        <w:spacing w:line="240" w:lineRule="auto"/>
        <w:jc w:val="both"/>
        <w:rPr>
          <w:rFonts w:ascii="Times New Roman" w:eastAsia="Calibri" w:hAnsi="Times New Roman" w:cs="Times New Roman"/>
          <w:b/>
          <w:kern w:val="0"/>
          <w:sz w:val="20"/>
          <w:lang w:val="mk-MK"/>
          <w14:ligatures w14:val="none"/>
        </w:rPr>
      </w:pPr>
      <w:r w:rsidRPr="00646683">
        <w:rPr>
          <w:rFonts w:ascii="Times New Roman" w:eastAsia="Calibri" w:hAnsi="Times New Roman" w:cs="Times New Roman"/>
          <w:kern w:val="0"/>
          <w:sz w:val="20"/>
          <w:lang w:val="mk-MK"/>
          <w14:ligatures w14:val="none"/>
        </w:rPr>
        <w:tab/>
      </w:r>
      <w:r w:rsidR="00455543" w:rsidRPr="00646683">
        <w:rPr>
          <w:rFonts w:ascii="Times New Roman" w:eastAsia="Calibri" w:hAnsi="Times New Roman" w:cs="Times New Roman"/>
          <w:kern w:val="0"/>
          <w:sz w:val="20"/>
          <w:lang w:val="mk-MK"/>
          <w14:ligatures w14:val="none"/>
        </w:rPr>
        <w:t xml:space="preserve">Евалуацијата на методите за управување со ризици претставува процес за секоја финансиска институција. Преку анализата на ефикасноста на различните методи и стратегии, </w:t>
      </w:r>
      <w:r w:rsidR="007C4CCC" w:rsidRPr="00646683">
        <w:rPr>
          <w:rFonts w:ascii="Times New Roman" w:eastAsia="Calibri" w:hAnsi="Times New Roman" w:cs="Times New Roman"/>
          <w:kern w:val="0"/>
          <w:sz w:val="20"/>
          <w:lang w:val="mk-MK"/>
          <w14:ligatures w14:val="none"/>
        </w:rPr>
        <w:t>банкарските институции</w:t>
      </w:r>
      <w:r w:rsidR="00455543" w:rsidRPr="00646683">
        <w:rPr>
          <w:rFonts w:ascii="Times New Roman" w:eastAsia="Calibri" w:hAnsi="Times New Roman" w:cs="Times New Roman"/>
          <w:kern w:val="0"/>
          <w:sz w:val="20"/>
          <w:lang w:val="mk-MK"/>
          <w14:ligatures w14:val="none"/>
        </w:rPr>
        <w:t xml:space="preserve"> стапуваат на патот кон подобрување на своите управувачки практики и способноста да одговараат на предизвиците на околината.</w:t>
      </w:r>
      <w:r w:rsidR="00455543" w:rsidRPr="00646683">
        <w:rPr>
          <w:rFonts w:ascii="Times New Roman" w:eastAsia="Calibri" w:hAnsi="Times New Roman" w:cs="Times New Roman"/>
          <w:b/>
          <w:kern w:val="0"/>
          <w:sz w:val="20"/>
          <w:lang w:val="mk-MK"/>
          <w14:ligatures w14:val="none"/>
        </w:rPr>
        <w:t xml:space="preserve"> </w:t>
      </w:r>
      <w:r w:rsidR="00455543" w:rsidRPr="00646683">
        <w:rPr>
          <w:rFonts w:ascii="Times New Roman" w:eastAsia="Calibri" w:hAnsi="Times New Roman" w:cs="Times New Roman"/>
          <w:kern w:val="0"/>
          <w:sz w:val="20"/>
          <w:lang w:val="mk-MK"/>
          <w14:ligatures w14:val="none"/>
        </w:rPr>
        <w:t>Во текот на овој истражувачки процес, разгледавме различни методи за управување со ризици, вклучувајќи ги процесите за идентификација, анализа, и евалуација на ризици. Управувањето со ризик е активност која интегрира препознавање на ризикот, проценка на ризикот, развивање стратегии за управување со него и ублажување на ризикот користејќи менаџерски ресурси. Управувањето со финансискиот ризик, од друга страна, се фокусира на ризиците со кои може да се управува со користење на финансиски инструменти со кои се тргува. Примарната цел на ова истражување е да се испита практичноста на методите за управување со ризикот што е основен елемент што го поттикнува финансиското однесување на банката. Врз основа на студијат</w:t>
      </w:r>
      <w:r w:rsidR="00455543" w:rsidRPr="00646683">
        <w:rPr>
          <w:rFonts w:ascii="Times New Roman" w:eastAsia="Calibri" w:hAnsi="Times New Roman" w:cs="Times New Roman"/>
          <w:kern w:val="0"/>
          <w:sz w:val="20"/>
          <w14:ligatures w14:val="none"/>
        </w:rPr>
        <w:t>a</w:t>
      </w:r>
      <w:r w:rsidR="00455543" w:rsidRPr="00646683">
        <w:rPr>
          <w:rFonts w:ascii="Times New Roman" w:eastAsia="Calibri" w:hAnsi="Times New Roman" w:cs="Times New Roman"/>
          <w:kern w:val="0"/>
          <w:sz w:val="20"/>
          <w:lang w:val="mk-MK"/>
          <w14:ligatures w14:val="none"/>
        </w:rPr>
        <w:t xml:space="preserve">, можеме да заклучиме дека евалуацијата на методите за управување со ризик е функционална и се применуваат во комерцијалните банки на Република Северна </w:t>
      </w:r>
      <w:r w:rsidR="00455543" w:rsidRPr="00646683">
        <w:rPr>
          <w:rFonts w:ascii="Times New Roman" w:eastAsia="Calibri" w:hAnsi="Times New Roman" w:cs="Times New Roman"/>
          <w:kern w:val="0"/>
          <w:sz w:val="20"/>
          <w14:ligatures w14:val="none"/>
        </w:rPr>
        <w:t>M</w:t>
      </w:r>
      <w:r w:rsidR="00455543" w:rsidRPr="00646683">
        <w:rPr>
          <w:rFonts w:ascii="Times New Roman" w:eastAsia="Calibri" w:hAnsi="Times New Roman" w:cs="Times New Roman"/>
          <w:kern w:val="0"/>
          <w:sz w:val="20"/>
          <w:lang w:val="mk-MK"/>
          <w14:ligatures w14:val="none"/>
        </w:rPr>
        <w:t xml:space="preserve">акедонија. Што се однесува до менаџерите потребно е да посветат посебно внимание на управувањето со ризиците како и нивно прецизно евалуирање. Врз основа на ова истражување, со професионалниот пристап на менаџерите како и успешно управување со ризикот може да резултираат со зголемена профитабилноста на деловните банки. Од клучно значење беше да се разбере дека евалуацијата на методите за управување со ризици не е еднократен процес, туку континуиран и динамичен. </w:t>
      </w:r>
      <w:r w:rsidR="007C4CCC" w:rsidRPr="00646683">
        <w:rPr>
          <w:rFonts w:ascii="Times New Roman" w:eastAsia="Calibri" w:hAnsi="Times New Roman" w:cs="Times New Roman"/>
          <w:kern w:val="0"/>
          <w:sz w:val="20"/>
          <w:lang w:val="mk-MK"/>
          <w14:ligatures w14:val="none"/>
        </w:rPr>
        <w:t>Банките</w:t>
      </w:r>
      <w:r w:rsidR="00455543" w:rsidRPr="00646683">
        <w:rPr>
          <w:rFonts w:ascii="Times New Roman" w:eastAsia="Calibri" w:hAnsi="Times New Roman" w:cs="Times New Roman"/>
          <w:kern w:val="0"/>
          <w:sz w:val="20"/>
          <w:lang w:val="mk-MK"/>
          <w14:ligatures w14:val="none"/>
        </w:rPr>
        <w:t xml:space="preserve"> треба да бидат постојани во своите напори за подобрување, да се адаптираат на промените во околината и да ги имплементираат најдобрите практики во своите стратегии за управување со ризици. Препораките во овој научен труд се темели на дисциплини кои се релевантни за евалуација на методите за управување со ризици, а многу истражувачи и научници се надеваат дека и останатите т</w:t>
      </w:r>
      <w:r w:rsidR="00A01337" w:rsidRPr="00646683">
        <w:rPr>
          <w:rFonts w:ascii="Times New Roman" w:eastAsia="Calibri" w:hAnsi="Times New Roman" w:cs="Times New Roman"/>
          <w:kern w:val="0"/>
          <w:sz w:val="20"/>
          <w:lang w:val="mk-MK"/>
          <w14:ligatures w14:val="none"/>
        </w:rPr>
        <w:t>еоретичари ќе ги земат предвид р</w:t>
      </w:r>
      <w:r w:rsidR="00455543" w:rsidRPr="00646683">
        <w:rPr>
          <w:rFonts w:ascii="Times New Roman" w:eastAsia="Calibri" w:hAnsi="Times New Roman" w:cs="Times New Roman"/>
          <w:kern w:val="0"/>
          <w:sz w:val="20"/>
          <w:lang w:val="mk-MK"/>
          <w14:ligatures w14:val="none"/>
        </w:rPr>
        <w:t>азновидните ризик фактори, финансискиот сектор и другите финансиски дисциплини во идните истражувања, а менаџментот на финансиските инсти</w:t>
      </w:r>
      <w:r w:rsidR="00614E9E" w:rsidRPr="00646683">
        <w:rPr>
          <w:rFonts w:ascii="Times New Roman" w:eastAsia="Calibri" w:hAnsi="Times New Roman" w:cs="Times New Roman"/>
          <w:kern w:val="0"/>
          <w:sz w:val="20"/>
          <w:lang w:val="mk-MK"/>
          <w14:ligatures w14:val="none"/>
        </w:rPr>
        <w:t>туции т.е цел банкарски сектор ќ</w:t>
      </w:r>
      <w:r w:rsidR="00455543" w:rsidRPr="00646683">
        <w:rPr>
          <w:rFonts w:ascii="Times New Roman" w:eastAsia="Calibri" w:hAnsi="Times New Roman" w:cs="Times New Roman"/>
          <w:kern w:val="0"/>
          <w:sz w:val="20"/>
          <w:lang w:val="mk-MK"/>
          <w14:ligatures w14:val="none"/>
        </w:rPr>
        <w:t>е се придржува до легислативата, дефинираната рамка и примена во своето работење за успешна евалуација на методите во управувањето со ризикот.</w:t>
      </w:r>
    </w:p>
    <w:p w14:paraId="6749A293" w14:textId="77777777" w:rsidR="00455543" w:rsidRPr="00CC2612" w:rsidRDefault="00455543" w:rsidP="006120FF">
      <w:pPr>
        <w:spacing w:line="276" w:lineRule="auto"/>
        <w:jc w:val="both"/>
        <w:rPr>
          <w:rFonts w:ascii="Times New Roman" w:eastAsia="Calibri" w:hAnsi="Times New Roman" w:cs="Times New Roman"/>
          <w:b/>
          <w:kern w:val="0"/>
          <w:sz w:val="24"/>
          <w:szCs w:val="24"/>
          <w:lang w:val="mk-MK"/>
          <w14:ligatures w14:val="none"/>
        </w:rPr>
      </w:pPr>
      <w:r w:rsidRPr="00CC2612">
        <w:rPr>
          <w:rFonts w:ascii="Times New Roman" w:eastAsia="Calibri" w:hAnsi="Times New Roman" w:cs="Times New Roman"/>
          <w:b/>
          <w:kern w:val="0"/>
          <w:sz w:val="24"/>
          <w:szCs w:val="24"/>
          <w:lang w:val="mk-MK"/>
          <w14:ligatures w14:val="none"/>
        </w:rPr>
        <w:t>Користена литература</w:t>
      </w:r>
    </w:p>
    <w:p w14:paraId="311AF5F2" w14:textId="77777777" w:rsidR="00127CAF" w:rsidRPr="00BA5267" w:rsidRDefault="00127CAF" w:rsidP="00BA5267">
      <w:pPr>
        <w:numPr>
          <w:ilvl w:val="0"/>
          <w:numId w:val="1"/>
        </w:numPr>
        <w:spacing w:before="100" w:beforeAutospacing="1" w:after="100" w:afterAutospacing="1" w:line="240" w:lineRule="auto"/>
        <w:jc w:val="both"/>
        <w:rPr>
          <w:rFonts w:ascii="Times New Roman" w:eastAsia="Calibri" w:hAnsi="Times New Roman" w:cs="Times New Roman"/>
          <w:kern w:val="0"/>
          <w:sz w:val="20"/>
          <w:lang w:val="mk-MK"/>
          <w14:ligatures w14:val="none"/>
        </w:rPr>
      </w:pPr>
      <w:r w:rsidRPr="00BA5267">
        <w:rPr>
          <w:rFonts w:ascii="Times New Roman" w:eastAsia="Calibri" w:hAnsi="Times New Roman" w:cs="Times New Roman"/>
          <w:kern w:val="0"/>
          <w:sz w:val="20"/>
          <w:lang w:val="mk-MK"/>
          <w14:ligatures w14:val="none"/>
        </w:rPr>
        <w:t xml:space="preserve">Abkowitz, M. D. </w:t>
      </w:r>
      <w:r w:rsidRPr="00BA5267">
        <w:rPr>
          <w:rFonts w:ascii="Times New Roman" w:eastAsia="Calibri" w:hAnsi="Times New Roman" w:cs="Times New Roman"/>
          <w:iCs/>
          <w:kern w:val="0"/>
          <w:sz w:val="20"/>
          <w:lang w:val="mk-MK"/>
          <w14:ligatures w14:val="none"/>
        </w:rPr>
        <w:t>Operational Risk Management – A Case Study Approach to Effective Planning and Response</w:t>
      </w:r>
      <w:r w:rsidRPr="00BA5267">
        <w:rPr>
          <w:rFonts w:ascii="Times New Roman" w:eastAsia="Calibri" w:hAnsi="Times New Roman" w:cs="Times New Roman"/>
          <w:kern w:val="0"/>
          <w:sz w:val="20"/>
          <w:lang w:val="mk-MK"/>
          <w14:ligatures w14:val="none"/>
        </w:rPr>
        <w:t xml:space="preserve">. John Wiley &amp; Sons, Inc. New Jersey, 2008, </w:t>
      </w:r>
      <w:r w:rsidRPr="00BA5267">
        <w:rPr>
          <w:rFonts w:ascii="Times New Roman" w:eastAsia="Calibri" w:hAnsi="Times New Roman" w:cs="Times New Roman"/>
          <w:kern w:val="0"/>
          <w:sz w:val="20"/>
          <w14:ligatures w14:val="none"/>
        </w:rPr>
        <w:t>pp</w:t>
      </w:r>
      <w:r w:rsidRPr="00BA5267">
        <w:rPr>
          <w:rFonts w:ascii="Times New Roman" w:eastAsia="Calibri" w:hAnsi="Times New Roman" w:cs="Times New Roman"/>
          <w:kern w:val="0"/>
          <w:sz w:val="20"/>
          <w:lang w:val="mk-MK"/>
          <w14:ligatures w14:val="none"/>
        </w:rPr>
        <w:t>. 19.</w:t>
      </w:r>
    </w:p>
    <w:p w14:paraId="56A272CD" w14:textId="5F983718" w:rsidR="00127CAF" w:rsidRPr="00BA5267" w:rsidRDefault="00127CAF" w:rsidP="00BA5267">
      <w:pPr>
        <w:numPr>
          <w:ilvl w:val="0"/>
          <w:numId w:val="1"/>
        </w:numPr>
        <w:spacing w:before="100" w:beforeAutospacing="1" w:after="100" w:afterAutospacing="1" w:line="240" w:lineRule="auto"/>
        <w:contextualSpacing/>
        <w:jc w:val="both"/>
        <w:rPr>
          <w:rFonts w:ascii="Times New Roman" w:eastAsia="Calibri" w:hAnsi="Times New Roman" w:cs="Times New Roman"/>
          <w:kern w:val="0"/>
          <w:sz w:val="20"/>
          <w:lang w:val="mk-MK"/>
          <w14:ligatures w14:val="none"/>
        </w:rPr>
      </w:pPr>
      <w:r w:rsidRPr="00BA5267">
        <w:rPr>
          <w:rFonts w:ascii="Times New Roman" w:eastAsia="Calibri" w:hAnsi="Times New Roman" w:cs="Times New Roman"/>
          <w:kern w:val="0"/>
          <w:sz w:val="20"/>
          <w:lang w:val="mk-MK"/>
          <w14:ligatures w14:val="none"/>
        </w:rPr>
        <w:t>Andreeva, Tzvetelina. "</w:t>
      </w:r>
      <w:r w:rsidRPr="00BA5267">
        <w:rPr>
          <w:rFonts w:ascii="Times New Roman" w:eastAsia="Calibri" w:hAnsi="Times New Roman" w:cs="Times New Roman"/>
          <w:iCs/>
          <w:kern w:val="0"/>
          <w:sz w:val="20"/>
          <w:lang w:val="mk-MK"/>
          <w14:ligatures w14:val="none"/>
        </w:rPr>
        <w:t>Risk management in the insurance company</w:t>
      </w:r>
      <w:r w:rsidRPr="00BA5267">
        <w:rPr>
          <w:rFonts w:ascii="Times New Roman" w:eastAsia="Calibri" w:hAnsi="Times New Roman" w:cs="Times New Roman"/>
          <w:kern w:val="0"/>
          <w:sz w:val="20"/>
          <w:lang w:val="mk-MK"/>
          <w14:ligatures w14:val="none"/>
        </w:rPr>
        <w:t>." In Ethics and Sustainability in Accounting and Finance, Volume II, pp. 131-138. Springer, Singapore, 2021.</w:t>
      </w:r>
    </w:p>
    <w:p w14:paraId="5DAF245F" w14:textId="77777777" w:rsidR="00127CAF" w:rsidRPr="00BA5267" w:rsidRDefault="00127CAF" w:rsidP="00BA5267">
      <w:pPr>
        <w:numPr>
          <w:ilvl w:val="0"/>
          <w:numId w:val="1"/>
        </w:numPr>
        <w:spacing w:before="100" w:beforeAutospacing="1" w:after="100" w:afterAutospacing="1" w:line="240" w:lineRule="auto"/>
        <w:contextualSpacing/>
        <w:jc w:val="both"/>
        <w:rPr>
          <w:rFonts w:ascii="Times New Roman" w:eastAsia="Calibri" w:hAnsi="Times New Roman" w:cs="Times New Roman"/>
          <w:kern w:val="0"/>
          <w:sz w:val="20"/>
          <w:lang w:val="mk-MK"/>
          <w14:ligatures w14:val="none"/>
        </w:rPr>
      </w:pPr>
      <w:r w:rsidRPr="00BA5267">
        <w:rPr>
          <w:rFonts w:ascii="Times New Roman" w:eastAsia="Calibri" w:hAnsi="Times New Roman" w:cs="Times New Roman"/>
          <w:kern w:val="0"/>
          <w:sz w:val="20"/>
          <w:lang w:val="mk-MK"/>
          <w14:ligatures w14:val="none"/>
        </w:rPr>
        <w:t>Banks, Erik. </w:t>
      </w:r>
      <w:r w:rsidRPr="00BA5267">
        <w:rPr>
          <w:rFonts w:ascii="Times New Roman" w:eastAsia="Calibri" w:hAnsi="Times New Roman" w:cs="Times New Roman"/>
          <w:iCs/>
          <w:kern w:val="0"/>
          <w:sz w:val="20"/>
          <w:lang w:val="mk-MK"/>
          <w14:ligatures w14:val="none"/>
        </w:rPr>
        <w:t>Alternative risk transfer: integrated risk management through insurance, reinsurance, and the capital markets</w:t>
      </w:r>
      <w:r w:rsidRPr="00BA5267">
        <w:rPr>
          <w:rFonts w:ascii="Times New Roman" w:eastAsia="Calibri" w:hAnsi="Times New Roman" w:cs="Times New Roman"/>
          <w:kern w:val="0"/>
          <w:sz w:val="20"/>
          <w:lang w:val="mk-MK"/>
          <w14:ligatures w14:val="none"/>
        </w:rPr>
        <w:t>. John Wiley &amp; Sons, 2004.</w:t>
      </w:r>
    </w:p>
    <w:p w14:paraId="34B6690E" w14:textId="77777777" w:rsidR="00127CAF" w:rsidRPr="00BA5267" w:rsidRDefault="00127CAF" w:rsidP="00BA5267">
      <w:pPr>
        <w:numPr>
          <w:ilvl w:val="0"/>
          <w:numId w:val="1"/>
        </w:numPr>
        <w:spacing w:before="100" w:beforeAutospacing="1" w:after="100" w:afterAutospacing="1" w:line="240" w:lineRule="auto"/>
        <w:jc w:val="both"/>
        <w:rPr>
          <w:rFonts w:ascii="Times New Roman" w:eastAsia="Calibri" w:hAnsi="Times New Roman" w:cs="Times New Roman"/>
          <w:kern w:val="0"/>
          <w:sz w:val="20"/>
          <w:lang w:val="mk-MK"/>
          <w14:ligatures w14:val="none"/>
        </w:rPr>
      </w:pPr>
      <w:r w:rsidRPr="00BA5267">
        <w:rPr>
          <w:rFonts w:ascii="Times New Roman" w:eastAsia="Calibri" w:hAnsi="Times New Roman" w:cs="Times New Roman"/>
          <w:kern w:val="0"/>
          <w:sz w:val="20"/>
          <w:lang w:val="mk-MK"/>
          <w14:ligatures w14:val="none"/>
        </w:rPr>
        <w:t xml:space="preserve">Cooper D, Grey S, Raymond G, Walker P. </w:t>
      </w:r>
      <w:r w:rsidRPr="00BA5267">
        <w:rPr>
          <w:rFonts w:ascii="Times New Roman" w:eastAsia="Calibri" w:hAnsi="Times New Roman" w:cs="Times New Roman"/>
          <w:iCs/>
          <w:kern w:val="0"/>
          <w:sz w:val="20"/>
          <w:lang w:val="mk-MK"/>
          <w14:ligatures w14:val="none"/>
        </w:rPr>
        <w:t>Project Risk Management Guidelines—Managing Risk in Large Projects and Complex Procurements</w:t>
      </w:r>
      <w:r w:rsidRPr="00BA5267">
        <w:rPr>
          <w:rFonts w:ascii="Times New Roman" w:eastAsia="Calibri" w:hAnsi="Times New Roman" w:cs="Times New Roman"/>
          <w:kern w:val="0"/>
          <w:sz w:val="20"/>
          <w:lang w:val="mk-MK"/>
          <w14:ligatures w14:val="none"/>
        </w:rPr>
        <w:t>. Wiley Publishers</w:t>
      </w:r>
      <w:r w:rsidRPr="00BA5267">
        <w:rPr>
          <w:rFonts w:ascii="Times New Roman" w:eastAsia="Calibri" w:hAnsi="Times New Roman" w:cs="Times New Roman"/>
          <w:kern w:val="0"/>
          <w:sz w:val="20"/>
          <w14:ligatures w14:val="none"/>
        </w:rPr>
        <w:t xml:space="preserve">, </w:t>
      </w:r>
      <w:r w:rsidRPr="00BA5267">
        <w:rPr>
          <w:rFonts w:ascii="Times New Roman" w:eastAsia="Calibri" w:hAnsi="Times New Roman" w:cs="Times New Roman"/>
          <w:kern w:val="0"/>
          <w:sz w:val="20"/>
          <w:lang w:val="mk-MK"/>
          <w14:ligatures w14:val="none"/>
        </w:rPr>
        <w:t>2005</w:t>
      </w:r>
      <w:r w:rsidRPr="00BA5267">
        <w:rPr>
          <w:rFonts w:ascii="Times New Roman" w:eastAsia="Calibri" w:hAnsi="Times New Roman" w:cs="Times New Roman"/>
          <w:kern w:val="0"/>
          <w:sz w:val="20"/>
          <w14:ligatures w14:val="none"/>
        </w:rPr>
        <w:t>.</w:t>
      </w:r>
    </w:p>
    <w:p w14:paraId="6D868BD4" w14:textId="05CFB5E3" w:rsidR="00127CAF" w:rsidRPr="00BA5267" w:rsidRDefault="00127CAF" w:rsidP="00BA5267">
      <w:pPr>
        <w:numPr>
          <w:ilvl w:val="0"/>
          <w:numId w:val="1"/>
        </w:numPr>
        <w:spacing w:before="100" w:beforeAutospacing="1" w:after="100" w:afterAutospacing="1" w:line="240" w:lineRule="auto"/>
        <w:contextualSpacing/>
        <w:jc w:val="both"/>
        <w:rPr>
          <w:rFonts w:ascii="Times New Roman" w:eastAsia="Calibri" w:hAnsi="Times New Roman" w:cs="Times New Roman"/>
          <w:kern w:val="0"/>
          <w:sz w:val="20"/>
          <w:lang w:val="mk-MK"/>
          <w14:ligatures w14:val="none"/>
        </w:rPr>
      </w:pPr>
      <w:r w:rsidRPr="00BA5267">
        <w:rPr>
          <w:rFonts w:ascii="Times New Roman" w:eastAsia="Calibri" w:hAnsi="Times New Roman" w:cs="Times New Roman"/>
          <w:kern w:val="0"/>
          <w:sz w:val="20"/>
          <w:lang w:val="mk-MK"/>
          <w14:ligatures w14:val="none"/>
        </w:rPr>
        <w:t>Consiglio, Andrea, Flavio Cocco, and Stavros A. Zenios. "The value of integrative risk management for insurance products with guarantees." </w:t>
      </w:r>
      <w:r w:rsidRPr="00BA5267">
        <w:rPr>
          <w:rFonts w:ascii="Times New Roman" w:eastAsia="Calibri" w:hAnsi="Times New Roman" w:cs="Times New Roman"/>
          <w:iCs/>
          <w:kern w:val="0"/>
          <w:sz w:val="20"/>
          <w:lang w:val="mk-MK"/>
          <w14:ligatures w14:val="none"/>
        </w:rPr>
        <w:t>The Journal of Risk Finance</w:t>
      </w:r>
      <w:r w:rsidRPr="00BA5267">
        <w:rPr>
          <w:rFonts w:ascii="Times New Roman" w:eastAsia="Calibri" w:hAnsi="Times New Roman" w:cs="Times New Roman"/>
          <w:kern w:val="0"/>
          <w:sz w:val="20"/>
          <w:lang w:val="mk-MK"/>
          <w14:ligatures w14:val="none"/>
        </w:rPr>
        <w:t>, 2001.</w:t>
      </w:r>
    </w:p>
    <w:p w14:paraId="64004325" w14:textId="77777777" w:rsidR="00127CAF" w:rsidRPr="00BA5267" w:rsidRDefault="00127CAF" w:rsidP="00BA5267">
      <w:pPr>
        <w:numPr>
          <w:ilvl w:val="0"/>
          <w:numId w:val="1"/>
        </w:numPr>
        <w:spacing w:before="100" w:beforeAutospacing="1" w:after="100" w:afterAutospacing="1" w:line="240" w:lineRule="auto"/>
        <w:jc w:val="both"/>
        <w:rPr>
          <w:rFonts w:ascii="Times New Roman" w:eastAsia="Calibri" w:hAnsi="Times New Roman" w:cs="Times New Roman"/>
          <w:kern w:val="0"/>
          <w:sz w:val="20"/>
          <w:lang w:val="mk-MK"/>
          <w14:ligatures w14:val="none"/>
        </w:rPr>
      </w:pPr>
      <w:r w:rsidRPr="00BA5267">
        <w:rPr>
          <w:rFonts w:ascii="Times New Roman" w:eastAsia="Calibri" w:hAnsi="Times New Roman" w:cs="Times New Roman"/>
          <w:kern w:val="0"/>
          <w:sz w:val="20"/>
          <w:lang w:val="mk-MK"/>
          <w14:ligatures w14:val="none"/>
        </w:rPr>
        <w:t xml:space="preserve">Feng, Runhuan. </w:t>
      </w:r>
      <w:r w:rsidRPr="00BA5267">
        <w:rPr>
          <w:rFonts w:ascii="Times New Roman" w:eastAsia="Calibri" w:hAnsi="Times New Roman" w:cs="Times New Roman"/>
          <w:iCs/>
          <w:kern w:val="0"/>
          <w:sz w:val="20"/>
          <w:lang w:val="mk-MK"/>
          <w14:ligatures w14:val="none"/>
        </w:rPr>
        <w:t>An Introduction to Computational Risk Managementof</w:t>
      </w:r>
      <w:r w:rsidRPr="00BA5267">
        <w:rPr>
          <w:rFonts w:ascii="Times New Roman" w:eastAsia="Calibri" w:hAnsi="Times New Roman" w:cs="Times New Roman"/>
          <w:kern w:val="0"/>
          <w:sz w:val="20"/>
          <w:lang w:val="mk-MK"/>
          <w14:ligatures w14:val="none"/>
        </w:rPr>
        <w:t xml:space="preserve"> Equity-Linked Insurance. CRC press, 2018.</w:t>
      </w:r>
    </w:p>
    <w:p w14:paraId="606F90CE" w14:textId="77777777" w:rsidR="00127CAF" w:rsidRPr="00BA5267" w:rsidRDefault="00127CAF" w:rsidP="00BA5267">
      <w:pPr>
        <w:numPr>
          <w:ilvl w:val="0"/>
          <w:numId w:val="1"/>
        </w:numPr>
        <w:spacing w:before="100" w:beforeAutospacing="1" w:after="100" w:afterAutospacing="1" w:line="240" w:lineRule="auto"/>
        <w:jc w:val="both"/>
        <w:rPr>
          <w:rFonts w:ascii="Times New Roman" w:eastAsia="Calibri" w:hAnsi="Times New Roman" w:cs="Times New Roman"/>
          <w:kern w:val="0"/>
          <w:sz w:val="20"/>
          <w:lang w:val="mk-MK"/>
          <w14:ligatures w14:val="none"/>
        </w:rPr>
      </w:pPr>
      <w:r w:rsidRPr="00BA5267">
        <w:rPr>
          <w:rFonts w:ascii="Times New Roman" w:eastAsia="Calibri" w:hAnsi="Times New Roman" w:cs="Times New Roman"/>
          <w:kern w:val="0"/>
          <w:sz w:val="20"/>
          <w:lang w:val="mk-MK"/>
          <w14:ligatures w14:val="none"/>
        </w:rPr>
        <w:t xml:space="preserve">George E. Rejda, Principles od </w:t>
      </w:r>
      <w:r w:rsidRPr="00BA5267">
        <w:rPr>
          <w:rFonts w:ascii="Times New Roman" w:eastAsia="Calibri" w:hAnsi="Times New Roman" w:cs="Times New Roman"/>
          <w:iCs/>
          <w:kern w:val="0"/>
          <w:sz w:val="20"/>
          <w:lang w:val="mk-MK"/>
          <w14:ligatures w14:val="none"/>
        </w:rPr>
        <w:t>Risk Management and Insurance</w:t>
      </w:r>
      <w:r w:rsidRPr="00BA5267">
        <w:rPr>
          <w:rFonts w:ascii="Times New Roman" w:eastAsia="Calibri" w:hAnsi="Times New Roman" w:cs="Times New Roman"/>
          <w:kern w:val="0"/>
          <w:sz w:val="20"/>
          <w:lang w:val="mk-MK"/>
          <w14:ligatures w14:val="none"/>
        </w:rPr>
        <w:t>, Addisom Wesley, Boston, 2008</w:t>
      </w:r>
      <w:r w:rsidRPr="00BA5267">
        <w:rPr>
          <w:rFonts w:ascii="Times New Roman" w:eastAsia="Calibri" w:hAnsi="Times New Roman" w:cs="Times New Roman"/>
          <w:kern w:val="0"/>
          <w:sz w:val="20"/>
          <w14:ligatures w14:val="none"/>
        </w:rPr>
        <w:t>.</w:t>
      </w:r>
    </w:p>
    <w:p w14:paraId="013CED1A" w14:textId="77777777" w:rsidR="00127CAF" w:rsidRPr="00BA5267" w:rsidRDefault="00127CAF" w:rsidP="00BA5267">
      <w:pPr>
        <w:numPr>
          <w:ilvl w:val="0"/>
          <w:numId w:val="1"/>
        </w:numPr>
        <w:spacing w:before="100" w:beforeAutospacing="1" w:after="100" w:afterAutospacing="1" w:line="240" w:lineRule="auto"/>
        <w:jc w:val="both"/>
        <w:rPr>
          <w:rFonts w:ascii="Times New Roman" w:eastAsia="Calibri" w:hAnsi="Times New Roman" w:cs="Times New Roman"/>
          <w:kern w:val="0"/>
          <w:sz w:val="20"/>
          <w:lang w:val="mk-MK"/>
          <w14:ligatures w14:val="none"/>
        </w:rPr>
      </w:pPr>
      <w:r w:rsidRPr="00BA5267">
        <w:rPr>
          <w:rFonts w:ascii="Times New Roman" w:eastAsia="Calibri" w:hAnsi="Times New Roman" w:cs="Times New Roman"/>
          <w:kern w:val="0"/>
          <w:sz w:val="20"/>
          <w:lang w:val="mk-MK"/>
          <w14:ligatures w14:val="none"/>
        </w:rPr>
        <w:t xml:space="preserve">Hansson, S. O., &amp; Aven, T. (2014). Is risk analysis scientific? </w:t>
      </w:r>
      <w:r w:rsidRPr="00BA5267">
        <w:rPr>
          <w:rFonts w:ascii="Times New Roman" w:eastAsia="Calibri" w:hAnsi="Times New Roman" w:cs="Times New Roman"/>
          <w:iCs/>
          <w:kern w:val="0"/>
          <w:sz w:val="20"/>
          <w:lang w:val="mk-MK"/>
          <w14:ligatures w14:val="none"/>
        </w:rPr>
        <w:t>Risk Analysis</w:t>
      </w:r>
      <w:r w:rsidRPr="00BA5267">
        <w:rPr>
          <w:rFonts w:ascii="Times New Roman" w:eastAsia="Calibri" w:hAnsi="Times New Roman" w:cs="Times New Roman"/>
          <w:kern w:val="0"/>
          <w:sz w:val="20"/>
          <w:lang w:val="mk-MK"/>
          <w14:ligatures w14:val="none"/>
        </w:rPr>
        <w:t>, 34(7), 1173–1183.</w:t>
      </w:r>
    </w:p>
    <w:p w14:paraId="2F45A903" w14:textId="77777777" w:rsidR="00127CAF" w:rsidRPr="00BA5267" w:rsidRDefault="00127CAF" w:rsidP="00BA5267">
      <w:pPr>
        <w:numPr>
          <w:ilvl w:val="0"/>
          <w:numId w:val="1"/>
        </w:numPr>
        <w:spacing w:before="100" w:beforeAutospacing="1" w:after="100" w:afterAutospacing="1" w:line="240" w:lineRule="auto"/>
        <w:jc w:val="both"/>
        <w:rPr>
          <w:rFonts w:ascii="Times New Roman" w:eastAsia="Calibri" w:hAnsi="Times New Roman" w:cs="Times New Roman"/>
          <w:kern w:val="0"/>
          <w:sz w:val="20"/>
          <w:lang w:val="mk-MK"/>
          <w14:ligatures w14:val="none"/>
        </w:rPr>
      </w:pPr>
      <w:r w:rsidRPr="00BA5267">
        <w:rPr>
          <w:rFonts w:ascii="Times New Roman" w:eastAsia="Calibri" w:hAnsi="Times New Roman" w:cs="Times New Roman"/>
          <w:kern w:val="0"/>
          <w:sz w:val="20"/>
          <w:lang w:val="mk-MK"/>
          <w14:ligatures w14:val="none"/>
        </w:rPr>
        <w:t>Horine, G. M.</w:t>
      </w:r>
      <w:r w:rsidRPr="00BA5267">
        <w:rPr>
          <w:rFonts w:ascii="Times New Roman" w:eastAsia="Calibri" w:hAnsi="Times New Roman" w:cs="Times New Roman"/>
          <w:kern w:val="0"/>
          <w:sz w:val="20"/>
          <w14:ligatures w14:val="none"/>
        </w:rPr>
        <w:t xml:space="preserve"> </w:t>
      </w:r>
      <w:r w:rsidRPr="00BA5267">
        <w:rPr>
          <w:rFonts w:ascii="Times New Roman" w:eastAsia="Calibri" w:hAnsi="Times New Roman" w:cs="Times New Roman"/>
          <w:iCs/>
          <w:kern w:val="0"/>
          <w:sz w:val="20"/>
          <w:lang w:val="mk-MK"/>
          <w14:ligatures w14:val="none"/>
        </w:rPr>
        <w:t>Absolute Beginner´s Guide to Project Management</w:t>
      </w:r>
      <w:r w:rsidRPr="00BA5267">
        <w:rPr>
          <w:rFonts w:ascii="Times New Roman" w:eastAsia="Calibri" w:hAnsi="Times New Roman" w:cs="Times New Roman"/>
          <w:kern w:val="0"/>
          <w:sz w:val="20"/>
          <w:lang w:val="mk-MK"/>
          <w14:ligatures w14:val="none"/>
        </w:rPr>
        <w:t>. Second edition. Que</w:t>
      </w:r>
      <w:r w:rsidRPr="00BA5267">
        <w:rPr>
          <w:rFonts w:ascii="Times New Roman" w:eastAsia="Calibri" w:hAnsi="Times New Roman" w:cs="Times New Roman"/>
          <w:kern w:val="0"/>
          <w:sz w:val="20"/>
          <w14:ligatures w14:val="none"/>
        </w:rPr>
        <w:t>,</w:t>
      </w:r>
      <w:r w:rsidRPr="00BA5267">
        <w:rPr>
          <w:rFonts w:ascii="Times New Roman" w:eastAsia="Calibri" w:hAnsi="Times New Roman" w:cs="Times New Roman"/>
          <w:kern w:val="0"/>
          <w:sz w:val="20"/>
          <w:lang w:val="mk-MK"/>
          <w14:ligatures w14:val="none"/>
        </w:rPr>
        <w:t xml:space="preserve"> Indianapolis</w:t>
      </w:r>
      <w:r w:rsidRPr="00BA5267">
        <w:rPr>
          <w:rFonts w:ascii="Times New Roman" w:eastAsia="Calibri" w:hAnsi="Times New Roman" w:cs="Times New Roman"/>
          <w:kern w:val="0"/>
          <w:sz w:val="20"/>
          <w14:ligatures w14:val="none"/>
        </w:rPr>
        <w:t>, 2009, pp. 38.</w:t>
      </w:r>
    </w:p>
    <w:p w14:paraId="06054FC7" w14:textId="77777777" w:rsidR="00127CAF" w:rsidRPr="00BA5267" w:rsidRDefault="00127CAF" w:rsidP="00BA5267">
      <w:pPr>
        <w:numPr>
          <w:ilvl w:val="0"/>
          <w:numId w:val="1"/>
        </w:numPr>
        <w:spacing w:before="100" w:beforeAutospacing="1" w:after="100" w:afterAutospacing="1" w:line="240" w:lineRule="auto"/>
        <w:contextualSpacing/>
        <w:jc w:val="both"/>
        <w:rPr>
          <w:rFonts w:ascii="Times New Roman" w:eastAsia="Calibri" w:hAnsi="Times New Roman" w:cs="Times New Roman"/>
          <w:kern w:val="0"/>
          <w:sz w:val="20"/>
          <w:lang w:val="mk-MK"/>
          <w14:ligatures w14:val="none"/>
        </w:rPr>
      </w:pPr>
      <w:r w:rsidRPr="00BA5267">
        <w:rPr>
          <w:rFonts w:ascii="Times New Roman" w:eastAsia="Calibri" w:hAnsi="Times New Roman" w:cs="Times New Roman"/>
          <w:kern w:val="0"/>
          <w:sz w:val="20"/>
          <w:lang w:val="mk-MK"/>
          <w14:ligatures w14:val="none"/>
        </w:rPr>
        <w:t>Harrington E. Scott, Niehaus R. Gregory, Risk management and insurance, Irwin McGraw Hill, 2004.</w:t>
      </w:r>
    </w:p>
    <w:p w14:paraId="5F1F4794" w14:textId="77777777" w:rsidR="00127CAF" w:rsidRPr="00BA5267" w:rsidRDefault="00127CAF" w:rsidP="00BA5267">
      <w:pPr>
        <w:numPr>
          <w:ilvl w:val="0"/>
          <w:numId w:val="1"/>
        </w:numPr>
        <w:spacing w:before="100" w:beforeAutospacing="1" w:after="100" w:afterAutospacing="1" w:line="240" w:lineRule="auto"/>
        <w:jc w:val="both"/>
        <w:rPr>
          <w:rFonts w:ascii="Times New Roman" w:eastAsia="Calibri" w:hAnsi="Times New Roman" w:cs="Times New Roman"/>
          <w:kern w:val="0"/>
          <w:sz w:val="20"/>
          <w:lang w:val="mk-MK"/>
          <w14:ligatures w14:val="none"/>
        </w:rPr>
      </w:pPr>
      <w:r w:rsidRPr="00BA5267">
        <w:rPr>
          <w:rFonts w:ascii="Times New Roman" w:eastAsia="Calibri" w:hAnsi="Times New Roman" w:cs="Times New Roman"/>
          <w:kern w:val="0"/>
          <w:sz w:val="20"/>
          <w:lang w:val="mk-MK"/>
          <w14:ligatures w14:val="none"/>
        </w:rPr>
        <w:t xml:space="preserve">Meredith, J. R., Mantel, S. J. </w:t>
      </w:r>
      <w:r w:rsidRPr="00BA5267">
        <w:rPr>
          <w:rFonts w:ascii="Times New Roman" w:eastAsia="Calibri" w:hAnsi="Times New Roman" w:cs="Times New Roman"/>
          <w:iCs/>
          <w:kern w:val="0"/>
          <w:sz w:val="20"/>
          <w:lang w:val="mk-MK"/>
          <w14:ligatures w14:val="none"/>
        </w:rPr>
        <w:t>Project Management – a managerial approach. Seventh edition</w:t>
      </w:r>
      <w:r w:rsidRPr="00BA5267">
        <w:rPr>
          <w:rFonts w:ascii="Times New Roman" w:eastAsia="Calibri" w:hAnsi="Times New Roman" w:cs="Times New Roman"/>
          <w:kern w:val="0"/>
          <w:sz w:val="20"/>
          <w:lang w:val="mk-MK"/>
          <w14:ligatures w14:val="none"/>
        </w:rPr>
        <w:t>. John Wiley &amp; Sons, Inc., New Jersey</w:t>
      </w:r>
      <w:r w:rsidRPr="00BA5267">
        <w:rPr>
          <w:rFonts w:ascii="Times New Roman" w:eastAsia="Calibri" w:hAnsi="Times New Roman" w:cs="Times New Roman"/>
          <w:kern w:val="0"/>
          <w:sz w:val="20"/>
          <w14:ligatures w14:val="none"/>
        </w:rPr>
        <w:t>,</w:t>
      </w:r>
      <w:r w:rsidRPr="00BA5267">
        <w:rPr>
          <w:rFonts w:ascii="Times New Roman" w:eastAsia="Calibri" w:hAnsi="Times New Roman" w:cs="Times New Roman"/>
          <w:kern w:val="0"/>
          <w:sz w:val="20"/>
          <w:lang w:val="mk-MK"/>
          <w14:ligatures w14:val="none"/>
        </w:rPr>
        <w:t xml:space="preserve"> 2009, </w:t>
      </w:r>
      <w:r w:rsidRPr="00BA5267">
        <w:rPr>
          <w:rFonts w:ascii="Times New Roman" w:eastAsia="Calibri" w:hAnsi="Times New Roman" w:cs="Times New Roman"/>
          <w:kern w:val="0"/>
          <w:sz w:val="20"/>
          <w14:ligatures w14:val="none"/>
        </w:rPr>
        <w:t>pp. 102.</w:t>
      </w:r>
    </w:p>
    <w:p w14:paraId="6C470A68" w14:textId="77777777" w:rsidR="00127CAF" w:rsidRPr="00BA5267" w:rsidRDefault="00127CAF" w:rsidP="00BA5267">
      <w:pPr>
        <w:numPr>
          <w:ilvl w:val="0"/>
          <w:numId w:val="1"/>
        </w:numPr>
        <w:spacing w:before="100" w:beforeAutospacing="1" w:after="100" w:afterAutospacing="1" w:line="240" w:lineRule="auto"/>
        <w:jc w:val="both"/>
        <w:rPr>
          <w:rFonts w:ascii="Times New Roman" w:eastAsia="Calibri" w:hAnsi="Times New Roman" w:cs="Times New Roman"/>
          <w:kern w:val="0"/>
          <w:sz w:val="20"/>
          <w:lang w:val="mk-MK"/>
          <w14:ligatures w14:val="none"/>
        </w:rPr>
      </w:pPr>
      <w:r w:rsidRPr="00BA5267">
        <w:rPr>
          <w:rFonts w:ascii="Times New Roman" w:eastAsia="Calibri" w:hAnsi="Times New Roman" w:cs="Times New Roman"/>
          <w:kern w:val="0"/>
          <w:sz w:val="20"/>
          <w:lang w:val="mk-MK"/>
          <w14:ligatures w14:val="none"/>
        </w:rPr>
        <w:lastRenderedPageBreak/>
        <w:t>Marin, Lilian. "</w:t>
      </w:r>
      <w:r w:rsidRPr="00BA5267">
        <w:rPr>
          <w:rFonts w:ascii="Times New Roman" w:eastAsia="Calibri" w:hAnsi="Times New Roman" w:cs="Times New Roman"/>
          <w:iCs/>
          <w:kern w:val="0"/>
          <w:sz w:val="20"/>
          <w:lang w:val="mk-MK"/>
          <w14:ligatures w14:val="none"/>
        </w:rPr>
        <w:t>Classification of risks in agricultural insurance</w:t>
      </w:r>
      <w:r w:rsidRPr="00BA5267">
        <w:rPr>
          <w:rFonts w:ascii="Times New Roman" w:eastAsia="Calibri" w:hAnsi="Times New Roman" w:cs="Times New Roman"/>
          <w:kern w:val="0"/>
          <w:sz w:val="20"/>
          <w:lang w:val="mk-MK"/>
          <w14:ligatures w14:val="none"/>
        </w:rPr>
        <w:t>." Scientific Papers Series Management, Economic Engineering in Agriculture and Rural Development 19, no. 4, 173-178., 2019.</w:t>
      </w:r>
    </w:p>
    <w:p w14:paraId="19F088F1" w14:textId="77777777" w:rsidR="00127CAF" w:rsidRPr="00BA5267" w:rsidRDefault="00127CAF" w:rsidP="00BA5267">
      <w:pPr>
        <w:numPr>
          <w:ilvl w:val="0"/>
          <w:numId w:val="1"/>
        </w:numPr>
        <w:spacing w:before="100" w:beforeAutospacing="1" w:after="100" w:afterAutospacing="1" w:line="240" w:lineRule="auto"/>
        <w:contextualSpacing/>
        <w:jc w:val="both"/>
        <w:rPr>
          <w:rFonts w:ascii="Times New Roman" w:eastAsia="Calibri" w:hAnsi="Times New Roman" w:cs="Times New Roman"/>
          <w:kern w:val="0"/>
          <w:sz w:val="20"/>
          <w:lang w:val="mk-MK"/>
          <w14:ligatures w14:val="none"/>
        </w:rPr>
      </w:pPr>
      <w:r w:rsidRPr="00BA5267">
        <w:rPr>
          <w:rFonts w:ascii="Times New Roman" w:eastAsia="Calibri" w:hAnsi="Times New Roman" w:cs="Times New Roman"/>
          <w:kern w:val="0"/>
          <w:sz w:val="20"/>
          <w:lang w:val="mk-MK"/>
          <w14:ligatures w14:val="none"/>
        </w:rPr>
        <w:t>Mark S. Dorfman, Risk Management and Insurance , Pearson, Prentice Hall, New, jersey, 2007.</w:t>
      </w:r>
    </w:p>
    <w:p w14:paraId="265A4479" w14:textId="77777777" w:rsidR="00127CAF" w:rsidRPr="00BA5267" w:rsidRDefault="00127CAF" w:rsidP="00BA5267">
      <w:pPr>
        <w:numPr>
          <w:ilvl w:val="0"/>
          <w:numId w:val="1"/>
        </w:numPr>
        <w:spacing w:before="100" w:beforeAutospacing="1" w:after="0" w:afterAutospacing="1" w:line="240" w:lineRule="auto"/>
        <w:jc w:val="both"/>
        <w:rPr>
          <w:rFonts w:ascii="Times New Roman" w:eastAsia="Calibri" w:hAnsi="Times New Roman" w:cs="Times New Roman"/>
          <w:kern w:val="0"/>
          <w:sz w:val="20"/>
          <w14:ligatures w14:val="none"/>
        </w:rPr>
      </w:pPr>
      <w:r w:rsidRPr="00BA5267">
        <w:rPr>
          <w:rFonts w:ascii="Times New Roman" w:eastAsia="Calibri" w:hAnsi="Times New Roman" w:cs="Times New Roman"/>
          <w:kern w:val="0"/>
          <w:sz w:val="20"/>
          <w:lang w:val="mk-MK"/>
          <w14:ligatures w14:val="none"/>
        </w:rPr>
        <w:t>Odeyinka, Henry A. "</w:t>
      </w:r>
      <w:r w:rsidRPr="00BA5267">
        <w:rPr>
          <w:rFonts w:ascii="Times New Roman" w:eastAsia="Calibri" w:hAnsi="Times New Roman" w:cs="Times New Roman"/>
          <w:iCs/>
          <w:kern w:val="0"/>
          <w:sz w:val="20"/>
          <w:lang w:val="mk-MK"/>
          <w14:ligatures w14:val="none"/>
        </w:rPr>
        <w:t>An evaluation of the use of insurance in managing construction risks</w:t>
      </w:r>
      <w:r w:rsidRPr="00BA5267">
        <w:rPr>
          <w:rFonts w:ascii="Times New Roman" w:eastAsia="Calibri" w:hAnsi="Times New Roman" w:cs="Times New Roman"/>
          <w:kern w:val="0"/>
          <w:sz w:val="20"/>
          <w:lang w:val="mk-MK"/>
          <w14:ligatures w14:val="none"/>
        </w:rPr>
        <w:t>." Construction Management and Economics 18, no. 5519-524., 2000.</w:t>
      </w:r>
    </w:p>
    <w:p w14:paraId="0A4687DB" w14:textId="77777777" w:rsidR="00127CAF" w:rsidRPr="00BA5267" w:rsidRDefault="00127CAF" w:rsidP="00BA5267">
      <w:pPr>
        <w:numPr>
          <w:ilvl w:val="0"/>
          <w:numId w:val="1"/>
        </w:numPr>
        <w:spacing w:before="100" w:beforeAutospacing="1" w:after="100" w:afterAutospacing="1" w:line="240" w:lineRule="auto"/>
        <w:jc w:val="both"/>
        <w:rPr>
          <w:rFonts w:ascii="Times New Roman" w:eastAsia="Calibri" w:hAnsi="Times New Roman" w:cs="Times New Roman"/>
          <w:kern w:val="0"/>
          <w:sz w:val="20"/>
          <w:lang w:val="mk-MK"/>
          <w14:ligatures w14:val="none"/>
        </w:rPr>
      </w:pPr>
      <w:r w:rsidRPr="00BA5267">
        <w:rPr>
          <w:rFonts w:ascii="Times New Roman" w:eastAsia="Calibri" w:hAnsi="Times New Roman" w:cs="Times New Roman"/>
          <w:kern w:val="0"/>
          <w:sz w:val="20"/>
          <w:lang w:val="mk-MK"/>
          <w14:ligatures w14:val="none"/>
        </w:rPr>
        <w:t xml:space="preserve">S. Harrington and G. Neihaus, </w:t>
      </w:r>
      <w:r w:rsidRPr="00BA5267">
        <w:rPr>
          <w:rFonts w:ascii="Times New Roman" w:eastAsia="Calibri" w:hAnsi="Times New Roman" w:cs="Times New Roman"/>
          <w:iCs/>
          <w:kern w:val="0"/>
          <w:sz w:val="20"/>
          <w:lang w:val="mk-MK"/>
          <w14:ligatures w14:val="none"/>
        </w:rPr>
        <w:t>Risk Management and Insurance</w:t>
      </w:r>
      <w:r w:rsidRPr="00BA5267">
        <w:rPr>
          <w:rFonts w:ascii="Times New Roman" w:eastAsia="Calibri" w:hAnsi="Times New Roman" w:cs="Times New Roman"/>
          <w:kern w:val="0"/>
          <w:sz w:val="20"/>
          <w:lang w:val="mk-MK"/>
          <w14:ligatures w14:val="none"/>
        </w:rPr>
        <w:t>, Mc Grow Hill, International Edition, 2003.</w:t>
      </w:r>
    </w:p>
    <w:p w14:paraId="0C8179FE" w14:textId="7322A3F1" w:rsidR="00127CAF" w:rsidRPr="00BA5267" w:rsidRDefault="00127CAF" w:rsidP="00BA5267">
      <w:pPr>
        <w:numPr>
          <w:ilvl w:val="0"/>
          <w:numId w:val="1"/>
        </w:numPr>
        <w:spacing w:before="100" w:beforeAutospacing="1" w:after="100" w:afterAutospacing="1" w:line="240" w:lineRule="auto"/>
        <w:jc w:val="both"/>
        <w:rPr>
          <w:rFonts w:ascii="Times New Roman" w:eastAsia="Calibri" w:hAnsi="Times New Roman" w:cs="Times New Roman"/>
          <w:kern w:val="0"/>
          <w:sz w:val="20"/>
          <w:lang w:val="mk-MK"/>
          <w14:ligatures w14:val="none"/>
        </w:rPr>
      </w:pPr>
      <w:r w:rsidRPr="00BA5267">
        <w:rPr>
          <w:rFonts w:ascii="Times New Roman" w:eastAsia="Calibri" w:hAnsi="Times New Roman" w:cs="Times New Roman"/>
          <w:kern w:val="0"/>
          <w:sz w:val="20"/>
          <w:lang w:val="mk-MK"/>
          <w14:ligatures w14:val="none"/>
        </w:rPr>
        <w:t xml:space="preserve">T. Gustavson, </w:t>
      </w:r>
      <w:r w:rsidRPr="00BA5267">
        <w:rPr>
          <w:rFonts w:ascii="Times New Roman" w:eastAsia="Calibri" w:hAnsi="Times New Roman" w:cs="Times New Roman"/>
          <w:iCs/>
          <w:kern w:val="0"/>
          <w:sz w:val="20"/>
          <w:lang w:val="mk-MK"/>
          <w14:ligatures w14:val="none"/>
        </w:rPr>
        <w:t>Risk Management and Insurance</w:t>
      </w:r>
      <w:r w:rsidRPr="00BA5267">
        <w:rPr>
          <w:rFonts w:ascii="Times New Roman" w:eastAsia="Calibri" w:hAnsi="Times New Roman" w:cs="Times New Roman"/>
          <w:kern w:val="0"/>
          <w:sz w:val="20"/>
          <w:lang w:val="mk-MK"/>
          <w14:ligatures w14:val="none"/>
        </w:rPr>
        <w:t>, , South- Western College Publication, International Thompson Publishing, USA, 2002.</w:t>
      </w:r>
    </w:p>
    <w:p w14:paraId="0EEEC3F0" w14:textId="295C57D6" w:rsidR="00455543" w:rsidRPr="00BA5267" w:rsidRDefault="00455543" w:rsidP="00BA5267">
      <w:pPr>
        <w:numPr>
          <w:ilvl w:val="0"/>
          <w:numId w:val="1"/>
        </w:numPr>
        <w:spacing w:before="100" w:beforeAutospacing="1" w:after="100" w:afterAutospacing="1" w:line="240" w:lineRule="auto"/>
        <w:contextualSpacing/>
        <w:jc w:val="both"/>
        <w:rPr>
          <w:rFonts w:ascii="Times New Roman" w:eastAsia="Calibri" w:hAnsi="Times New Roman" w:cs="Times New Roman"/>
          <w:kern w:val="0"/>
          <w:sz w:val="20"/>
          <w:lang w:val="mk-MK"/>
          <w14:ligatures w14:val="none"/>
        </w:rPr>
      </w:pPr>
      <w:r w:rsidRPr="00BA5267">
        <w:rPr>
          <w:rFonts w:ascii="Times New Roman" w:eastAsia="Calibri" w:hAnsi="Times New Roman" w:cs="Times New Roman"/>
          <w:kern w:val="0"/>
          <w:sz w:val="20"/>
          <w:lang w:val="mk-MK"/>
          <w14:ligatures w14:val="none"/>
        </w:rPr>
        <w:t>Understanding Risk Analysis (1998), A Short Guide for Health, Safety and Environmental Policy Making, Produced by American Chemical Society, Internet Edition. pp.1-39.</w:t>
      </w:r>
    </w:p>
    <w:p w14:paraId="4A704493" w14:textId="0529322D" w:rsidR="00455543" w:rsidRPr="00BA5267" w:rsidRDefault="00455543" w:rsidP="00BA5267">
      <w:pPr>
        <w:numPr>
          <w:ilvl w:val="0"/>
          <w:numId w:val="1"/>
        </w:numPr>
        <w:spacing w:before="100" w:beforeAutospacing="1" w:after="100" w:afterAutospacing="1" w:line="240" w:lineRule="auto"/>
        <w:contextualSpacing/>
        <w:jc w:val="both"/>
        <w:rPr>
          <w:rFonts w:ascii="Times New Roman" w:eastAsia="Calibri" w:hAnsi="Times New Roman" w:cs="Times New Roman"/>
          <w:kern w:val="0"/>
          <w:sz w:val="20"/>
          <w:lang w:val="mk-MK"/>
          <w14:ligatures w14:val="none"/>
        </w:rPr>
      </w:pPr>
      <w:r w:rsidRPr="00BA5267">
        <w:rPr>
          <w:rFonts w:ascii="Times New Roman" w:eastAsia="Calibri" w:hAnsi="Times New Roman" w:cs="Times New Roman"/>
          <w:kern w:val="0"/>
          <w:sz w:val="20"/>
          <w:lang w:val="mk-MK"/>
          <w14:ligatures w14:val="none"/>
        </w:rPr>
        <w:t xml:space="preserve">Јоноска, Л., </w:t>
      </w:r>
      <w:r w:rsidRPr="00BA5267">
        <w:rPr>
          <w:rFonts w:ascii="Times New Roman" w:eastAsia="Calibri" w:hAnsi="Times New Roman" w:cs="Times New Roman"/>
          <w:iCs/>
          <w:kern w:val="0"/>
          <w:sz w:val="20"/>
          <w:lang w:val="mk-MK"/>
          <w14:ligatures w14:val="none"/>
        </w:rPr>
        <w:t>Осигурувањето на ризиците - дел од современиот модел на управување со ризици во компаниите</w:t>
      </w:r>
      <w:r w:rsidRPr="00BA5267">
        <w:rPr>
          <w:rFonts w:ascii="Times New Roman" w:eastAsia="Calibri" w:hAnsi="Times New Roman" w:cs="Times New Roman"/>
          <w:kern w:val="0"/>
          <w:sz w:val="20"/>
          <w:lang w:val="mk-MK"/>
          <w14:ligatures w14:val="none"/>
        </w:rPr>
        <w:t>, Правико, Скопје, 2015, стр.1.</w:t>
      </w:r>
    </w:p>
    <w:p w14:paraId="33508AE8" w14:textId="18769741" w:rsidR="00455543" w:rsidRPr="00BA5267" w:rsidRDefault="00455543" w:rsidP="00BA5267">
      <w:pPr>
        <w:numPr>
          <w:ilvl w:val="0"/>
          <w:numId w:val="1"/>
        </w:numPr>
        <w:spacing w:before="100" w:beforeAutospacing="1" w:after="100" w:afterAutospacing="1" w:line="240" w:lineRule="auto"/>
        <w:jc w:val="both"/>
        <w:rPr>
          <w:rFonts w:ascii="Times New Roman" w:eastAsia="Calibri" w:hAnsi="Times New Roman" w:cs="Times New Roman"/>
          <w:kern w:val="0"/>
          <w:sz w:val="20"/>
          <w:lang w:val="mk-MK"/>
          <w14:ligatures w14:val="none"/>
        </w:rPr>
      </w:pPr>
      <w:r w:rsidRPr="00BA5267">
        <w:rPr>
          <w:rFonts w:ascii="Times New Roman" w:eastAsia="Calibri" w:hAnsi="Times New Roman" w:cs="Times New Roman"/>
          <w:kern w:val="0"/>
          <w:sz w:val="20"/>
          <w:lang w:val="mk-MK"/>
          <w14:ligatures w14:val="none"/>
        </w:rPr>
        <w:t>Новачевски</w:t>
      </w:r>
      <w:r w:rsidR="00127CAF" w:rsidRPr="00BA5267">
        <w:rPr>
          <w:rFonts w:ascii="Times New Roman" w:eastAsia="Calibri" w:hAnsi="Times New Roman" w:cs="Times New Roman"/>
          <w:kern w:val="0"/>
          <w:sz w:val="20"/>
          <w14:ligatures w14:val="none"/>
        </w:rPr>
        <w:t xml:space="preserve"> </w:t>
      </w:r>
      <w:r w:rsidRPr="00BA5267">
        <w:rPr>
          <w:rFonts w:ascii="Times New Roman" w:eastAsia="Calibri" w:hAnsi="Times New Roman" w:cs="Times New Roman"/>
          <w:kern w:val="0"/>
          <w:sz w:val="20"/>
          <w:lang w:val="mk-MK"/>
          <w14:ligatures w14:val="none"/>
        </w:rPr>
        <w:t>Д., (1987), Основинатеоријазасистемитенаинформации, Скопје, Наша книга.</w:t>
      </w:r>
    </w:p>
    <w:p w14:paraId="33EDA825" w14:textId="77777777" w:rsidR="00455543" w:rsidRPr="00BA5267" w:rsidRDefault="00455543" w:rsidP="00BA5267">
      <w:pPr>
        <w:numPr>
          <w:ilvl w:val="0"/>
          <w:numId w:val="1"/>
        </w:numPr>
        <w:spacing w:before="100" w:beforeAutospacing="1" w:after="100" w:afterAutospacing="1" w:line="240" w:lineRule="auto"/>
        <w:jc w:val="both"/>
        <w:rPr>
          <w:rFonts w:ascii="Times New Roman" w:eastAsia="Calibri" w:hAnsi="Times New Roman" w:cs="Times New Roman"/>
          <w:kern w:val="0"/>
          <w:sz w:val="20"/>
          <w:lang w:val="mk-MK"/>
          <w14:ligatures w14:val="none"/>
        </w:rPr>
      </w:pPr>
      <w:r w:rsidRPr="00BA5267">
        <w:rPr>
          <w:rFonts w:ascii="Times New Roman" w:eastAsia="Calibri" w:hAnsi="Times New Roman" w:cs="Times New Roman"/>
          <w:kern w:val="0"/>
          <w:sz w:val="20"/>
          <w:lang w:val="mk-MK"/>
          <w14:ligatures w14:val="none"/>
        </w:rPr>
        <w:t>Поповска З., (2006), Управување со системите, Економски факултет, Скопје.</w:t>
      </w:r>
    </w:p>
    <w:p w14:paraId="3455AF67" w14:textId="77777777" w:rsidR="00455543" w:rsidRPr="00455543" w:rsidRDefault="00455543" w:rsidP="00D47E05">
      <w:pPr>
        <w:spacing w:line="240" w:lineRule="auto"/>
        <w:jc w:val="both"/>
        <w:rPr>
          <w:lang w:val="mk-MK"/>
        </w:rPr>
      </w:pPr>
    </w:p>
    <w:sectPr w:rsidR="00455543" w:rsidRPr="00455543" w:rsidSect="00AF42D7">
      <w:footerReference w:type="default" r:id="rId14"/>
      <w:pgSz w:w="11907" w:h="16840" w:code="9"/>
      <w:pgMar w:top="1701" w:right="1701" w:bottom="1701"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95460" w14:textId="77777777" w:rsidR="005963FF" w:rsidRDefault="005963FF" w:rsidP="00455543">
      <w:pPr>
        <w:spacing w:after="0" w:line="240" w:lineRule="auto"/>
      </w:pPr>
      <w:r>
        <w:separator/>
      </w:r>
    </w:p>
  </w:endnote>
  <w:endnote w:type="continuationSeparator" w:id="0">
    <w:p w14:paraId="5B587C8B" w14:textId="77777777" w:rsidR="005963FF" w:rsidRDefault="005963FF" w:rsidP="00455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208698"/>
      <w:docPartObj>
        <w:docPartGallery w:val="Page Numbers (Bottom of Page)"/>
        <w:docPartUnique/>
      </w:docPartObj>
    </w:sdtPr>
    <w:sdtEndPr>
      <w:rPr>
        <w:noProof/>
      </w:rPr>
    </w:sdtEndPr>
    <w:sdtContent>
      <w:p w14:paraId="6C004467" w14:textId="28E25645" w:rsidR="00A52D86" w:rsidRDefault="00AF42D7">
        <w:pPr>
          <w:pStyle w:val="Footer"/>
          <w:jc w:val="right"/>
        </w:pPr>
        <w:r>
          <w:ptab w:relativeTo="margin" w:alignment="center" w:leader="none"/>
        </w:r>
        <w:r w:rsidR="00A52D86">
          <w:fldChar w:fldCharType="begin"/>
        </w:r>
        <w:r w:rsidR="00A52D86">
          <w:instrText xml:space="preserve"> PAGE   \* MERGEFORMAT </w:instrText>
        </w:r>
        <w:r w:rsidR="00A52D86">
          <w:fldChar w:fldCharType="separate"/>
        </w:r>
        <w:r w:rsidR="0067517E">
          <w:rPr>
            <w:noProof/>
          </w:rPr>
          <w:t>1</w:t>
        </w:r>
        <w:r w:rsidR="00A52D86">
          <w:rPr>
            <w:noProof/>
          </w:rPr>
          <w:fldChar w:fldCharType="end"/>
        </w:r>
      </w:p>
    </w:sdtContent>
  </w:sdt>
  <w:p w14:paraId="7A1FD107" w14:textId="77777777" w:rsidR="00A52D86" w:rsidRDefault="00A52D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F8030" w14:textId="77777777" w:rsidR="005963FF" w:rsidRDefault="005963FF" w:rsidP="00455543">
      <w:pPr>
        <w:spacing w:after="0" w:line="240" w:lineRule="auto"/>
      </w:pPr>
      <w:r>
        <w:separator/>
      </w:r>
    </w:p>
  </w:footnote>
  <w:footnote w:type="continuationSeparator" w:id="0">
    <w:p w14:paraId="5870168D" w14:textId="77777777" w:rsidR="005963FF" w:rsidRDefault="005963FF" w:rsidP="00455543">
      <w:pPr>
        <w:spacing w:after="0" w:line="240" w:lineRule="auto"/>
      </w:pPr>
      <w:r>
        <w:continuationSeparator/>
      </w:r>
    </w:p>
  </w:footnote>
  <w:footnote w:id="1">
    <w:p w14:paraId="5355917C" w14:textId="77777777" w:rsidR="00A065E5" w:rsidRPr="003E2F54" w:rsidRDefault="00A065E5" w:rsidP="00176C7C">
      <w:pPr>
        <w:pStyle w:val="FootnoteText"/>
        <w:jc w:val="both"/>
        <w:rPr>
          <w:rFonts w:ascii="Times New Roman" w:hAnsi="Times New Roman" w:cs="Times New Roman"/>
          <w:sz w:val="18"/>
        </w:rPr>
      </w:pPr>
      <w:r w:rsidRPr="003E2F54">
        <w:rPr>
          <w:rStyle w:val="FootnoteReference"/>
          <w:rFonts w:ascii="Times New Roman" w:hAnsi="Times New Roman" w:cs="Times New Roman"/>
          <w:sz w:val="18"/>
        </w:rPr>
        <w:footnoteRef/>
      </w:r>
      <w:r w:rsidRPr="003E2F54">
        <w:rPr>
          <w:rFonts w:ascii="Times New Roman" w:hAnsi="Times New Roman" w:cs="Times New Roman"/>
          <w:sz w:val="18"/>
        </w:rPr>
        <w:t xml:space="preserve"> </w:t>
      </w:r>
      <w:proofErr w:type="spellStart"/>
      <w:r w:rsidRPr="003E2F54">
        <w:rPr>
          <w:rFonts w:ascii="Times New Roman" w:hAnsi="Times New Roman" w:cs="Times New Roman"/>
          <w:sz w:val="18"/>
        </w:rPr>
        <w:t>Aven</w:t>
      </w:r>
      <w:proofErr w:type="spellEnd"/>
      <w:r w:rsidRPr="003E2F54">
        <w:rPr>
          <w:rFonts w:ascii="Times New Roman" w:hAnsi="Times New Roman" w:cs="Times New Roman"/>
          <w:sz w:val="18"/>
        </w:rPr>
        <w:t>, T. (2016). Risk assessment and risk management: Review of recent advances on their foundation. European Journal of Operational Research, 253(1), 1–13. https://doi.org/10.1016/j.ejor.2015.12.023</w:t>
      </w:r>
    </w:p>
  </w:footnote>
  <w:footnote w:id="2">
    <w:p w14:paraId="14BB160B" w14:textId="77777777" w:rsidR="00A065E5" w:rsidRPr="003E2F54" w:rsidRDefault="00A065E5" w:rsidP="00176C7C">
      <w:pPr>
        <w:pStyle w:val="FootnoteText"/>
        <w:jc w:val="both"/>
        <w:rPr>
          <w:rFonts w:ascii="Times New Roman" w:hAnsi="Times New Roman" w:cs="Times New Roman"/>
          <w:sz w:val="18"/>
        </w:rPr>
      </w:pPr>
      <w:r w:rsidRPr="003E2F54">
        <w:rPr>
          <w:rStyle w:val="FootnoteReference"/>
          <w:rFonts w:ascii="Times New Roman" w:hAnsi="Times New Roman" w:cs="Times New Roman"/>
          <w:sz w:val="18"/>
        </w:rPr>
        <w:footnoteRef/>
      </w:r>
      <w:r w:rsidRPr="003E2F54">
        <w:rPr>
          <w:rFonts w:ascii="Times New Roman" w:hAnsi="Times New Roman" w:cs="Times New Roman"/>
          <w:sz w:val="18"/>
        </w:rPr>
        <w:t xml:space="preserve"> Khalil, S., &amp; Ali, L. (2015). Risk management practices in the conventional banks working in Peshawar. International Journal of Academic Research in Accounting, Finance and Management Sciences, 5(2), 53- 58. https://doi.org/10.6007/IJARAFMS/v5-i2/1562</w:t>
      </w:r>
    </w:p>
  </w:footnote>
  <w:footnote w:id="3">
    <w:p w14:paraId="6158BD1F" w14:textId="77777777" w:rsidR="00A065E5" w:rsidRDefault="00A065E5" w:rsidP="00176C7C">
      <w:pPr>
        <w:pStyle w:val="FootnoteText"/>
        <w:jc w:val="both"/>
      </w:pPr>
      <w:r w:rsidRPr="003E2F54">
        <w:rPr>
          <w:rStyle w:val="FootnoteReference"/>
          <w:rFonts w:ascii="Times New Roman" w:hAnsi="Times New Roman" w:cs="Times New Roman"/>
          <w:sz w:val="18"/>
        </w:rPr>
        <w:footnoteRef/>
      </w:r>
      <w:r w:rsidRPr="003E2F54">
        <w:rPr>
          <w:rFonts w:ascii="Times New Roman" w:hAnsi="Times New Roman" w:cs="Times New Roman"/>
          <w:sz w:val="18"/>
        </w:rPr>
        <w:t xml:space="preserve"> </w:t>
      </w:r>
      <w:proofErr w:type="spellStart"/>
      <w:r w:rsidRPr="003E2F54">
        <w:rPr>
          <w:rFonts w:ascii="Times New Roman" w:hAnsi="Times New Roman" w:cs="Times New Roman"/>
          <w:sz w:val="18"/>
        </w:rPr>
        <w:t>Wahlström</w:t>
      </w:r>
      <w:proofErr w:type="spellEnd"/>
      <w:r w:rsidRPr="003E2F54">
        <w:rPr>
          <w:rFonts w:ascii="Times New Roman" w:hAnsi="Times New Roman" w:cs="Times New Roman"/>
          <w:sz w:val="18"/>
        </w:rPr>
        <w:t xml:space="preserve"> G (2009) Risk management versus operational action: Basel II in a Swedish context. Management Accounting Research 20: 53-68.</w:t>
      </w:r>
    </w:p>
  </w:footnote>
  <w:footnote w:id="4">
    <w:p w14:paraId="4FDC4C23" w14:textId="77777777" w:rsidR="00455543" w:rsidRDefault="00455543" w:rsidP="00176C7C">
      <w:pPr>
        <w:pStyle w:val="FootnoteText"/>
        <w:jc w:val="both"/>
      </w:pPr>
      <w:r>
        <w:rPr>
          <w:rStyle w:val="FootnoteReference"/>
        </w:rPr>
        <w:footnoteRef/>
      </w:r>
      <w:r>
        <w:t xml:space="preserve"> </w:t>
      </w:r>
      <w:r w:rsidRPr="003E2F54">
        <w:rPr>
          <w:rFonts w:ascii="Times New Roman" w:hAnsi="Times New Roman" w:cs="Times New Roman"/>
          <w:sz w:val="18"/>
        </w:rPr>
        <w:t>Power M (2009) The risk management of nothing. Accounting, Organizations and Society 34: 849-855.</w:t>
      </w:r>
    </w:p>
  </w:footnote>
  <w:footnote w:id="5">
    <w:p w14:paraId="1516C6AA" w14:textId="77777777" w:rsidR="00455543" w:rsidRPr="003E2F54" w:rsidRDefault="00455543" w:rsidP="00176C7C">
      <w:pPr>
        <w:pStyle w:val="FootnoteText"/>
        <w:jc w:val="both"/>
        <w:rPr>
          <w:rFonts w:ascii="Times New Roman" w:hAnsi="Times New Roman" w:cs="Times New Roman"/>
        </w:rPr>
      </w:pPr>
      <w:r w:rsidRPr="003E2F54">
        <w:rPr>
          <w:rStyle w:val="FootnoteReference"/>
          <w:rFonts w:ascii="Times New Roman" w:hAnsi="Times New Roman" w:cs="Times New Roman"/>
          <w:sz w:val="18"/>
        </w:rPr>
        <w:footnoteRef/>
      </w:r>
      <w:r w:rsidRPr="003E2F54">
        <w:rPr>
          <w:rFonts w:ascii="Times New Roman" w:hAnsi="Times New Roman" w:cs="Times New Roman"/>
          <w:sz w:val="18"/>
        </w:rPr>
        <w:t xml:space="preserve"> Basel (2000). Principles for the Management of Credit Risk. Basel Committee on Banking Supervision. Bank for International Settlements. Retrieved from: http://www.bis.org/publ/bcbs54.pdf</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12642"/>
    <w:multiLevelType w:val="hybridMultilevel"/>
    <w:tmpl w:val="362E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72F"/>
    <w:rsid w:val="00043079"/>
    <w:rsid w:val="00071F6B"/>
    <w:rsid w:val="0008305A"/>
    <w:rsid w:val="0008772F"/>
    <w:rsid w:val="001115FF"/>
    <w:rsid w:val="00114C43"/>
    <w:rsid w:val="00127CAF"/>
    <w:rsid w:val="00176C7C"/>
    <w:rsid w:val="00203706"/>
    <w:rsid w:val="00222664"/>
    <w:rsid w:val="0028702B"/>
    <w:rsid w:val="002D0D28"/>
    <w:rsid w:val="003040DA"/>
    <w:rsid w:val="003044A9"/>
    <w:rsid w:val="003260D2"/>
    <w:rsid w:val="0035562D"/>
    <w:rsid w:val="00362C79"/>
    <w:rsid w:val="003909BF"/>
    <w:rsid w:val="003A6D00"/>
    <w:rsid w:val="003E2F54"/>
    <w:rsid w:val="00430FA0"/>
    <w:rsid w:val="00441D02"/>
    <w:rsid w:val="00455543"/>
    <w:rsid w:val="004F04D0"/>
    <w:rsid w:val="004F3A7F"/>
    <w:rsid w:val="005963FF"/>
    <w:rsid w:val="005E3EEB"/>
    <w:rsid w:val="005F43D1"/>
    <w:rsid w:val="00611188"/>
    <w:rsid w:val="006120FF"/>
    <w:rsid w:val="00614E9E"/>
    <w:rsid w:val="006454F8"/>
    <w:rsid w:val="00646683"/>
    <w:rsid w:val="0065364F"/>
    <w:rsid w:val="00674360"/>
    <w:rsid w:val="0067517E"/>
    <w:rsid w:val="006B4E24"/>
    <w:rsid w:val="006E124B"/>
    <w:rsid w:val="007249AF"/>
    <w:rsid w:val="00783D19"/>
    <w:rsid w:val="007C4CCC"/>
    <w:rsid w:val="00813C45"/>
    <w:rsid w:val="008224B0"/>
    <w:rsid w:val="00831449"/>
    <w:rsid w:val="00864CFE"/>
    <w:rsid w:val="0091373A"/>
    <w:rsid w:val="009220FF"/>
    <w:rsid w:val="009503E2"/>
    <w:rsid w:val="009B1DA1"/>
    <w:rsid w:val="009E0E97"/>
    <w:rsid w:val="00A01337"/>
    <w:rsid w:val="00A065E5"/>
    <w:rsid w:val="00A41204"/>
    <w:rsid w:val="00A52D86"/>
    <w:rsid w:val="00A56D5E"/>
    <w:rsid w:val="00A94E26"/>
    <w:rsid w:val="00A966C1"/>
    <w:rsid w:val="00AE1871"/>
    <w:rsid w:val="00AF42D7"/>
    <w:rsid w:val="00AF5F9D"/>
    <w:rsid w:val="00B2144C"/>
    <w:rsid w:val="00B9327F"/>
    <w:rsid w:val="00BA5267"/>
    <w:rsid w:val="00C675C4"/>
    <w:rsid w:val="00CB5439"/>
    <w:rsid w:val="00CC2612"/>
    <w:rsid w:val="00CC4354"/>
    <w:rsid w:val="00CE666E"/>
    <w:rsid w:val="00D25082"/>
    <w:rsid w:val="00D47E05"/>
    <w:rsid w:val="00D771C8"/>
    <w:rsid w:val="00D854ED"/>
    <w:rsid w:val="00DA498F"/>
    <w:rsid w:val="00DA6E72"/>
    <w:rsid w:val="00DF55AF"/>
    <w:rsid w:val="00E42FE4"/>
    <w:rsid w:val="00E5142C"/>
    <w:rsid w:val="00E56896"/>
    <w:rsid w:val="00E61A4F"/>
    <w:rsid w:val="00E64CFA"/>
    <w:rsid w:val="00E96461"/>
    <w:rsid w:val="00EA5097"/>
    <w:rsid w:val="00EC4922"/>
    <w:rsid w:val="00EC6CC9"/>
    <w:rsid w:val="00EE1741"/>
    <w:rsid w:val="00F82BF2"/>
    <w:rsid w:val="00FE1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60C62"/>
  <w15:chartTrackingRefBased/>
  <w15:docId w15:val="{DB8420C1-C318-4EA8-83C3-589CD57D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55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5543"/>
    <w:rPr>
      <w:sz w:val="20"/>
      <w:szCs w:val="20"/>
    </w:rPr>
  </w:style>
  <w:style w:type="character" w:styleId="FootnoteReference">
    <w:name w:val="footnote reference"/>
    <w:basedOn w:val="DefaultParagraphFont"/>
    <w:uiPriority w:val="99"/>
    <w:semiHidden/>
    <w:unhideWhenUsed/>
    <w:rsid w:val="00455543"/>
    <w:rPr>
      <w:vertAlign w:val="superscript"/>
    </w:rPr>
  </w:style>
  <w:style w:type="paragraph" w:styleId="Header">
    <w:name w:val="header"/>
    <w:basedOn w:val="Normal"/>
    <w:link w:val="HeaderChar"/>
    <w:uiPriority w:val="99"/>
    <w:unhideWhenUsed/>
    <w:rsid w:val="00612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0FF"/>
  </w:style>
  <w:style w:type="paragraph" w:styleId="Footer">
    <w:name w:val="footer"/>
    <w:basedOn w:val="Normal"/>
    <w:link w:val="FooterChar"/>
    <w:uiPriority w:val="99"/>
    <w:unhideWhenUsed/>
    <w:rsid w:val="00612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0FF"/>
  </w:style>
  <w:style w:type="character" w:styleId="Hyperlink">
    <w:name w:val="Hyperlink"/>
    <w:basedOn w:val="DefaultParagraphFont"/>
    <w:uiPriority w:val="99"/>
    <w:unhideWhenUsed/>
    <w:rsid w:val="003909BF"/>
    <w:rPr>
      <w:color w:val="0563C1" w:themeColor="hyperlink"/>
      <w:u w:val="single"/>
    </w:rPr>
  </w:style>
  <w:style w:type="paragraph" w:styleId="NormalWeb">
    <w:name w:val="Normal (Web)"/>
    <w:basedOn w:val="Normal"/>
    <w:uiPriority w:val="99"/>
    <w:semiHidden/>
    <w:unhideWhenUsed/>
    <w:rsid w:val="00950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92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kostadinoska@ugd.edu.mk"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ngela.kostadinoska@ugd.edu.m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C96B3-BC5D-46F2-8768-DB77B2040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8</Pages>
  <Words>3729</Words>
  <Characters>21260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Delova</dc:creator>
  <cp:keywords/>
  <dc:description/>
  <cp:lastModifiedBy>Angela</cp:lastModifiedBy>
  <cp:revision>83</cp:revision>
  <dcterms:created xsi:type="dcterms:W3CDTF">2024-04-04T12:53:00Z</dcterms:created>
  <dcterms:modified xsi:type="dcterms:W3CDTF">2024-09-12T19:19:00Z</dcterms:modified>
</cp:coreProperties>
</file>